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89B5E"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773D33F8" w14:textId="77777777" w:rsidR="00B222DA" w:rsidRPr="00B222DA" w:rsidRDefault="00B222DA" w:rsidP="00B222DA">
      <w:pPr>
        <w:spacing w:before="120" w:after="120"/>
        <w:jc w:val="center"/>
        <w:rPr>
          <w:i/>
          <w:szCs w:val="28"/>
        </w:rPr>
      </w:pPr>
      <w:r w:rsidRPr="00B222DA">
        <w:rPr>
          <w:i/>
          <w:szCs w:val="28"/>
        </w:rPr>
        <w:t>(Reviewed by TPPT March 2016)</w:t>
      </w:r>
    </w:p>
    <w:p w14:paraId="01FFB499" w14:textId="529A7189" w:rsidR="00B222DA" w:rsidRPr="00163F81" w:rsidRDefault="00B222DA" w:rsidP="00A74540">
      <w:pPr>
        <w:tabs>
          <w:tab w:val="left" w:pos="9360"/>
        </w:tabs>
        <w:wordWrap w:val="0"/>
        <w:spacing w:before="600" w:after="240"/>
        <w:ind w:right="43"/>
        <w:jc w:val="right"/>
        <w:rPr>
          <w:rFonts w:eastAsiaTheme="minorEastAsia"/>
          <w:lang w:eastAsia="zh-CN"/>
        </w:rPr>
      </w:pPr>
      <w:r w:rsidRPr="00B222DA">
        <w:rPr>
          <w:u w:val="single"/>
        </w:rPr>
        <w:t>Name of Country/</w:t>
      </w:r>
      <w:proofErr w:type="spellStart"/>
      <w:r w:rsidRPr="00B222DA">
        <w:rPr>
          <w:u w:val="single"/>
        </w:rPr>
        <w:t>RPPO</w:t>
      </w:r>
      <w:proofErr w:type="gramStart"/>
      <w:r w:rsidRPr="00B222DA">
        <w:rPr>
          <w:u w:val="single"/>
        </w:rPr>
        <w:t>:_</w:t>
      </w:r>
      <w:proofErr w:type="gramEnd"/>
      <w:r w:rsidRPr="00B222DA">
        <w:rPr>
          <w:u w:val="single"/>
        </w:rPr>
        <w:t>_</w:t>
      </w:r>
      <w:r w:rsidR="00A74540">
        <w:rPr>
          <w:rFonts w:eastAsiaTheme="minorEastAsia" w:hint="eastAsia"/>
          <w:u w:val="single"/>
          <w:lang w:eastAsia="zh-CN"/>
        </w:rPr>
        <w:t>The</w:t>
      </w:r>
      <w:proofErr w:type="spellEnd"/>
      <w:r w:rsidR="00A74540">
        <w:rPr>
          <w:rFonts w:eastAsiaTheme="minorEastAsia" w:hint="eastAsia"/>
          <w:u w:val="single"/>
          <w:lang w:eastAsia="zh-CN"/>
        </w:rPr>
        <w:t xml:space="preserve"> People</w:t>
      </w:r>
      <w:r w:rsidR="00A74540">
        <w:rPr>
          <w:rFonts w:eastAsiaTheme="minorEastAsia"/>
          <w:u w:val="single"/>
          <w:lang w:eastAsia="zh-CN"/>
        </w:rPr>
        <w:t>’</w:t>
      </w:r>
      <w:r w:rsidR="00A74540">
        <w:rPr>
          <w:rFonts w:eastAsiaTheme="minorEastAsia" w:hint="eastAsia"/>
          <w:u w:val="single"/>
          <w:lang w:eastAsia="zh-CN"/>
        </w:rPr>
        <w:t xml:space="preserve">s Republic of </w:t>
      </w:r>
      <w:r w:rsidR="009D6F06">
        <w:rPr>
          <w:rFonts w:eastAsiaTheme="minorEastAsia" w:hint="eastAsia"/>
          <w:u w:val="single"/>
          <w:lang w:eastAsia="zh-CN"/>
        </w:rPr>
        <w:t>China</w:t>
      </w:r>
      <w:r w:rsidRPr="00B222DA">
        <w:rPr>
          <w:u w:val="single"/>
        </w:rPr>
        <w:t>____________________________________</w:t>
      </w:r>
    </w:p>
    <w:p w14:paraId="49BFFCAA" w14:textId="77777777" w:rsidR="00B222DA" w:rsidRPr="00B222DA" w:rsidRDefault="00F22B57"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654CF09B"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53B75BE6" w14:textId="77777777"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3C4D6E7B" w14:textId="77777777"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17F85BA5" w14:textId="77777777" w:rsidR="00F22B57" w:rsidRPr="00F22B57" w:rsidRDefault="00F22B57" w:rsidP="00F22B57">
      <w:pPr>
        <w:spacing w:after="180"/>
        <w:rPr>
          <w:rFonts w:eastAsia="Times"/>
        </w:rPr>
      </w:pPr>
      <w:r w:rsidRPr="00F22B57">
        <w:rPr>
          <w:rFonts w:eastAsia="Times"/>
        </w:rPr>
        <w:t>Copies of all relevant supporting information and publications should be supplied with the treatment submission, preferably in PDF format, for ease of subsequent distribution.</w:t>
      </w:r>
    </w:p>
    <w:p w14:paraId="01943C0E" w14:textId="2DE084F6" w:rsidR="00B222DA" w:rsidRPr="00B222DA" w:rsidRDefault="00F22B57" w:rsidP="00F22B57">
      <w:pPr>
        <w:spacing w:after="180"/>
        <w:rPr>
          <w:rFonts w:eastAsia="Times"/>
        </w:rPr>
      </w:pPr>
      <w:r w:rsidRPr="00F22B57">
        <w:rPr>
          <w:rFonts w:eastAsia="Times"/>
        </w:rPr>
        <w:t>Submitters are encouraged to make all supporting documentation available publicly. If you allow the public release of your submission and supporting documents, please check the relevant box below.</w:t>
      </w:r>
    </w:p>
    <w:p w14:paraId="2ED0909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886"/>
        <w:gridCol w:w="7527"/>
      </w:tblGrid>
      <w:tr w:rsidR="00B222DA" w:rsidRPr="00B222DA" w14:paraId="5A40BD11" w14:textId="77777777" w:rsidTr="00EA6888">
        <w:tc>
          <w:tcPr>
            <w:tcW w:w="0" w:type="auto"/>
          </w:tcPr>
          <w:p w14:paraId="1248EBB2" w14:textId="77777777" w:rsidR="00B222DA" w:rsidRPr="00B222DA" w:rsidRDefault="00B222DA" w:rsidP="00B222DA">
            <w:pPr>
              <w:rPr>
                <w:b/>
              </w:rPr>
            </w:pPr>
            <w:r w:rsidRPr="00B222DA">
              <w:rPr>
                <w:b/>
              </w:rPr>
              <w:t>Name of treatment</w:t>
            </w:r>
          </w:p>
        </w:tc>
        <w:tc>
          <w:tcPr>
            <w:tcW w:w="7527" w:type="dxa"/>
          </w:tcPr>
          <w:p w14:paraId="67907C1A" w14:textId="1A9BD631" w:rsidR="00EA6888" w:rsidRPr="00283301" w:rsidRDefault="00EA6888" w:rsidP="00EA6888">
            <w:pPr>
              <w:rPr>
                <w:rFonts w:eastAsiaTheme="minorEastAsia"/>
                <w:b/>
                <w:i/>
                <w:lang w:eastAsia="zh-CN"/>
              </w:rPr>
            </w:pPr>
            <w:r w:rsidRPr="00E75149">
              <w:rPr>
                <w:b/>
              </w:rPr>
              <w:t xml:space="preserve">Irradiation treatment for </w:t>
            </w:r>
            <w:proofErr w:type="spellStart"/>
            <w:r w:rsidR="00283301" w:rsidRPr="00283301">
              <w:rPr>
                <w:b/>
                <w:i/>
                <w:color w:val="000000"/>
                <w:szCs w:val="22"/>
              </w:rPr>
              <w:t>Pseudococcus</w:t>
            </w:r>
            <w:proofErr w:type="spellEnd"/>
            <w:r w:rsidR="00283301" w:rsidRPr="00283301">
              <w:rPr>
                <w:rFonts w:hint="eastAsia"/>
                <w:b/>
                <w:i/>
                <w:color w:val="000000"/>
                <w:szCs w:val="22"/>
              </w:rPr>
              <w:t xml:space="preserve"> </w:t>
            </w:r>
            <w:proofErr w:type="spellStart"/>
            <w:r w:rsidR="00283301" w:rsidRPr="00283301">
              <w:rPr>
                <w:b/>
                <w:i/>
                <w:color w:val="000000"/>
                <w:szCs w:val="22"/>
              </w:rPr>
              <w:t>jackbeardsleyi</w:t>
            </w:r>
            <w:proofErr w:type="spellEnd"/>
          </w:p>
          <w:p w14:paraId="1286D908" w14:textId="02ED4B71" w:rsidR="00B222DA" w:rsidRPr="00EA6888" w:rsidRDefault="00B222DA" w:rsidP="00D111EF"/>
        </w:tc>
      </w:tr>
    </w:tbl>
    <w:p w14:paraId="00A21D5E"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480"/>
      </w:tblGrid>
      <w:tr w:rsidR="00B222DA" w:rsidRPr="00B222DA" w14:paraId="7417E5EA" w14:textId="77777777" w:rsidTr="004E2EBC">
        <w:trPr>
          <w:jc w:val="center"/>
        </w:trPr>
        <w:tc>
          <w:tcPr>
            <w:tcW w:w="5000" w:type="pct"/>
          </w:tcPr>
          <w:p w14:paraId="0F2E2A2A" w14:textId="37FB7D5E" w:rsidR="003545E2" w:rsidRPr="009B35CC" w:rsidRDefault="00CC1DCE" w:rsidP="003545E2">
            <w:pPr>
              <w:rPr>
                <w:rFonts w:eastAsiaTheme="minorEastAsia"/>
                <w:lang w:eastAsia="zh-CN"/>
              </w:rPr>
            </w:pPr>
            <w:r w:rsidRPr="00B222DA">
              <w:rPr>
                <w:b/>
                <w:u w:val="single"/>
              </w:rPr>
              <w:t>Submitted by:</w:t>
            </w:r>
            <w:r>
              <w:t xml:space="preserve"> </w:t>
            </w:r>
            <w:r>
              <w:rPr>
                <w:sz w:val="20"/>
                <w:lang w:val="en-US" w:eastAsia="zh-CN"/>
              </w:rPr>
              <w:t>Office of Plant Protection, Ministry of Agriculture of P. R. China</w:t>
            </w:r>
          </w:p>
          <w:p w14:paraId="3FD1F103" w14:textId="77777777" w:rsidR="00B222DA" w:rsidRPr="003545E2" w:rsidRDefault="00B222DA" w:rsidP="00B222DA">
            <w:pPr>
              <w:rPr>
                <w:sz w:val="20"/>
              </w:rPr>
            </w:pPr>
          </w:p>
        </w:tc>
      </w:tr>
      <w:tr w:rsidR="00205C15" w:rsidRPr="00B222DA" w14:paraId="20374BE3" w14:textId="77777777" w:rsidTr="004E2EBC">
        <w:trPr>
          <w:jc w:val="center"/>
        </w:trPr>
        <w:tc>
          <w:tcPr>
            <w:tcW w:w="5000" w:type="pct"/>
          </w:tcPr>
          <w:p w14:paraId="0466FF43" w14:textId="77777777" w:rsidR="00205C15" w:rsidRDefault="00F22B57" w:rsidP="00205C15">
            <w:pPr>
              <w:rPr>
                <w:rFonts w:eastAsiaTheme="minorEastAsia"/>
                <w:lang w:eastAsia="zh-CN"/>
              </w:rPr>
            </w:pPr>
            <w:sdt>
              <w:sdtPr>
                <w:rPr>
                  <w:rFonts w:eastAsia="Times"/>
                </w:rPr>
                <w:id w:val="-1777241447"/>
                <w14:checkbox>
                  <w14:checked w14:val="1"/>
                  <w14:checkedState w14:val="2612" w14:font="MS Gothic"/>
                  <w14:uncheckedState w14:val="2610" w14:font="MS Gothic"/>
                </w14:checkbox>
              </w:sdtPr>
              <w:sdtEndPr/>
              <w:sdtContent>
                <w:r w:rsidR="00205C15">
                  <w:rPr>
                    <w:rFonts w:ascii="MS Gothic" w:eastAsia="MS Gothic" w:hAnsi="MS Gothic" w:hint="eastAsia"/>
                  </w:rPr>
                  <w:t>☒</w:t>
                </w:r>
              </w:sdtContent>
            </w:sdt>
            <w:r w:rsidR="00205C15">
              <w:rPr>
                <w:rFonts w:eastAsia="Times"/>
              </w:rPr>
              <w:t xml:space="preserve"> I agree to the public release of the </w:t>
            </w:r>
            <w:r w:rsidR="00205C15" w:rsidRPr="00F6758C">
              <w:rPr>
                <w:rFonts w:eastAsia="Times"/>
              </w:rPr>
              <w:t>submission and supporting documents</w:t>
            </w:r>
            <w:r w:rsidR="00205C15">
              <w:rPr>
                <w:rFonts w:eastAsia="Times"/>
              </w:rPr>
              <w:t>.</w:t>
            </w:r>
          </w:p>
          <w:p w14:paraId="1AC8B0E7" w14:textId="77777777" w:rsidR="00205C15" w:rsidRPr="00205C15" w:rsidRDefault="00205C15" w:rsidP="003545E2">
            <w:pPr>
              <w:rPr>
                <w:b/>
                <w:u w:val="single"/>
              </w:rPr>
            </w:pPr>
          </w:p>
        </w:tc>
      </w:tr>
      <w:tr w:rsidR="00B222DA" w:rsidRPr="00B222DA" w14:paraId="56E2C310" w14:textId="77777777" w:rsidTr="004E2EBC">
        <w:trPr>
          <w:jc w:val="center"/>
        </w:trPr>
        <w:tc>
          <w:tcPr>
            <w:tcW w:w="5000" w:type="pct"/>
          </w:tcPr>
          <w:p w14:paraId="7E1DE3D5" w14:textId="77777777" w:rsidR="003545E2" w:rsidRPr="00B222DA" w:rsidRDefault="003545E2" w:rsidP="003545E2">
            <w:r w:rsidRPr="00B222DA">
              <w:rPr>
                <w:b/>
                <w:u w:val="single"/>
              </w:rPr>
              <w:t>Contact:</w:t>
            </w:r>
            <w:r w:rsidRPr="00B222DA">
              <w:t xml:space="preserve"> (Contact information of an individual able to clarify issues relating to this submission, including sources of efficacy data)</w:t>
            </w:r>
          </w:p>
          <w:p w14:paraId="5BBA5C70" w14:textId="77777777" w:rsidR="003545E2" w:rsidRPr="00B222DA" w:rsidRDefault="003545E2" w:rsidP="003545E2">
            <w:pPr>
              <w:tabs>
                <w:tab w:val="right" w:leader="dot" w:pos="9500"/>
              </w:tabs>
              <w:spacing w:before="60" w:after="60"/>
              <w:rPr>
                <w:sz w:val="20"/>
              </w:rPr>
            </w:pPr>
            <w:r w:rsidRPr="00B222DA">
              <w:rPr>
                <w:sz w:val="20"/>
              </w:rPr>
              <w:t>Name:</w:t>
            </w:r>
            <w:r>
              <w:rPr>
                <w:rFonts w:eastAsiaTheme="minorEastAsia" w:hint="eastAsia"/>
                <w:sz w:val="20"/>
                <w:lang w:eastAsia="zh-CN"/>
              </w:rPr>
              <w:t xml:space="preserve"> Zhan </w:t>
            </w:r>
            <w:proofErr w:type="spellStart"/>
            <w:r>
              <w:rPr>
                <w:rFonts w:eastAsiaTheme="minorEastAsia" w:hint="eastAsia"/>
                <w:sz w:val="20"/>
                <w:lang w:eastAsia="zh-CN"/>
              </w:rPr>
              <w:t>Guoping</w:t>
            </w:r>
            <w:proofErr w:type="spellEnd"/>
            <w:r w:rsidRPr="00B222DA">
              <w:rPr>
                <w:sz w:val="20"/>
              </w:rPr>
              <w:tab/>
            </w:r>
          </w:p>
          <w:p w14:paraId="17790A7C" w14:textId="77777777" w:rsidR="003545E2" w:rsidRPr="00B222DA" w:rsidRDefault="003545E2" w:rsidP="003545E2">
            <w:pPr>
              <w:tabs>
                <w:tab w:val="right" w:leader="dot" w:pos="9500"/>
              </w:tabs>
              <w:spacing w:before="60" w:after="60"/>
              <w:rPr>
                <w:sz w:val="20"/>
              </w:rPr>
            </w:pPr>
            <w:r w:rsidRPr="00B222DA">
              <w:rPr>
                <w:sz w:val="20"/>
              </w:rPr>
              <w:t>Position and organization:</w:t>
            </w:r>
            <w:r>
              <w:rPr>
                <w:rFonts w:eastAsiaTheme="minorEastAsia" w:hint="eastAsia"/>
                <w:sz w:val="20"/>
                <w:lang w:eastAsia="zh-CN"/>
              </w:rPr>
              <w:t xml:space="preserve"> Research Professor, Chinese Academy of Inspection and Quarantine</w:t>
            </w:r>
            <w:r w:rsidRPr="00B222DA">
              <w:rPr>
                <w:sz w:val="20"/>
              </w:rPr>
              <w:tab/>
            </w:r>
          </w:p>
          <w:p w14:paraId="1993E9B3" w14:textId="77777777" w:rsidR="003545E2" w:rsidRPr="00B222DA" w:rsidRDefault="003545E2" w:rsidP="003545E2">
            <w:pPr>
              <w:tabs>
                <w:tab w:val="right" w:leader="dot" w:pos="9500"/>
              </w:tabs>
              <w:spacing w:before="60" w:after="60"/>
              <w:rPr>
                <w:sz w:val="20"/>
              </w:rPr>
            </w:pPr>
            <w:r w:rsidRPr="00B222DA">
              <w:rPr>
                <w:sz w:val="20"/>
              </w:rPr>
              <w:t>Mailing address:</w:t>
            </w:r>
            <w:r>
              <w:rPr>
                <w:rFonts w:eastAsiaTheme="minorEastAsia" w:hint="eastAsia"/>
                <w:sz w:val="20"/>
                <w:lang w:eastAsia="zh-CN"/>
              </w:rPr>
              <w:t xml:space="preserve"> </w:t>
            </w:r>
            <w:r w:rsidRPr="009B35CC">
              <w:rPr>
                <w:rFonts w:eastAsiaTheme="minorEastAsia"/>
                <w:sz w:val="20"/>
                <w:lang w:eastAsia="zh-CN"/>
              </w:rPr>
              <w:t>No.A</w:t>
            </w:r>
            <w:r w:rsidRPr="009B35CC">
              <w:rPr>
                <w:rFonts w:eastAsiaTheme="minorEastAsia" w:hint="eastAsia"/>
                <w:sz w:val="20"/>
                <w:lang w:eastAsia="zh-CN"/>
              </w:rPr>
              <w:t>1</w:t>
            </w:r>
            <w:r w:rsidRPr="009B35CC">
              <w:rPr>
                <w:rFonts w:eastAsiaTheme="minorEastAsia"/>
                <w:sz w:val="20"/>
                <w:lang w:eastAsia="zh-CN"/>
              </w:rPr>
              <w:t xml:space="preserve">1, </w:t>
            </w:r>
            <w:proofErr w:type="spellStart"/>
            <w:r w:rsidRPr="009B35CC">
              <w:rPr>
                <w:rFonts w:eastAsiaTheme="minorEastAsia"/>
                <w:sz w:val="20"/>
                <w:lang w:eastAsia="zh-CN"/>
              </w:rPr>
              <w:t>S</w:t>
            </w:r>
            <w:r w:rsidRPr="009B35CC">
              <w:rPr>
                <w:rFonts w:eastAsiaTheme="minorEastAsia" w:hint="eastAsia"/>
                <w:sz w:val="20"/>
                <w:lang w:eastAsia="zh-CN"/>
              </w:rPr>
              <w:t>huangqiao</w:t>
            </w:r>
            <w:proofErr w:type="spellEnd"/>
            <w:r w:rsidRPr="009B35CC">
              <w:rPr>
                <w:rFonts w:eastAsiaTheme="minorEastAsia" w:hint="eastAsia"/>
                <w:sz w:val="20"/>
                <w:lang w:eastAsia="zh-CN"/>
              </w:rPr>
              <w:t xml:space="preserve"> </w:t>
            </w:r>
            <w:proofErr w:type="spellStart"/>
            <w:r w:rsidRPr="009B35CC">
              <w:rPr>
                <w:rFonts w:eastAsiaTheme="minorEastAsia" w:hint="eastAsia"/>
                <w:sz w:val="20"/>
                <w:lang w:eastAsia="zh-CN"/>
              </w:rPr>
              <w:t>Zhonglu</w:t>
            </w:r>
            <w:proofErr w:type="spellEnd"/>
            <w:r w:rsidRPr="009B35CC">
              <w:rPr>
                <w:rFonts w:eastAsiaTheme="minorEastAsia"/>
                <w:sz w:val="20"/>
                <w:lang w:eastAsia="zh-CN"/>
              </w:rPr>
              <w:t>, Chaoyang District, Beijing, 100</w:t>
            </w:r>
            <w:r w:rsidRPr="009B35CC">
              <w:rPr>
                <w:rFonts w:eastAsiaTheme="minorEastAsia" w:hint="eastAsia"/>
                <w:sz w:val="20"/>
                <w:lang w:eastAsia="zh-CN"/>
              </w:rPr>
              <w:t>121</w:t>
            </w:r>
            <w:r w:rsidRPr="009B35CC">
              <w:rPr>
                <w:rFonts w:eastAsiaTheme="minorEastAsia"/>
                <w:sz w:val="20"/>
                <w:lang w:eastAsia="zh-CN"/>
              </w:rPr>
              <w:t xml:space="preserve">, </w:t>
            </w:r>
            <w:r w:rsidRPr="009B35CC">
              <w:rPr>
                <w:rFonts w:eastAsiaTheme="minorEastAsia" w:hint="eastAsia"/>
                <w:sz w:val="20"/>
                <w:lang w:eastAsia="zh-CN"/>
              </w:rPr>
              <w:t xml:space="preserve">Beijing, </w:t>
            </w:r>
            <w:r w:rsidRPr="009B35CC">
              <w:rPr>
                <w:rFonts w:eastAsiaTheme="minorEastAsia"/>
                <w:sz w:val="20"/>
                <w:lang w:eastAsia="zh-CN"/>
              </w:rPr>
              <w:t>China.</w:t>
            </w:r>
            <w:r w:rsidRPr="00B222DA">
              <w:rPr>
                <w:sz w:val="20"/>
              </w:rPr>
              <w:tab/>
            </w:r>
          </w:p>
          <w:p w14:paraId="5A7949C6" w14:textId="77777777" w:rsidR="003545E2" w:rsidRPr="00B222DA" w:rsidRDefault="003545E2" w:rsidP="003545E2">
            <w:pPr>
              <w:tabs>
                <w:tab w:val="right" w:leader="dot" w:pos="9500"/>
              </w:tabs>
              <w:spacing w:before="60" w:after="60"/>
              <w:rPr>
                <w:sz w:val="20"/>
              </w:rPr>
            </w:pPr>
            <w:r w:rsidRPr="00B222DA">
              <w:rPr>
                <w:sz w:val="20"/>
              </w:rPr>
              <w:tab/>
            </w:r>
          </w:p>
          <w:p w14:paraId="7A101149" w14:textId="77777777" w:rsidR="003545E2" w:rsidRPr="00B222DA" w:rsidRDefault="003545E2" w:rsidP="003545E2">
            <w:pPr>
              <w:tabs>
                <w:tab w:val="right" w:leader="dot" w:pos="4500"/>
                <w:tab w:val="left" w:pos="4800"/>
                <w:tab w:val="right" w:leader="dot" w:pos="9500"/>
              </w:tabs>
              <w:spacing w:before="60" w:after="60"/>
              <w:rPr>
                <w:sz w:val="20"/>
              </w:rPr>
            </w:pPr>
            <w:r w:rsidRPr="00B222DA">
              <w:rPr>
                <w:sz w:val="20"/>
              </w:rPr>
              <w:t>Phone:</w:t>
            </w:r>
            <w:r>
              <w:rPr>
                <w:rFonts w:eastAsiaTheme="minorEastAsia" w:hint="eastAsia"/>
                <w:sz w:val="20"/>
                <w:lang w:eastAsia="zh-CN"/>
              </w:rPr>
              <w:t xml:space="preserve"> +86 13611192153; +86 10 8539 3944</w:t>
            </w:r>
            <w:r w:rsidRPr="00B222DA">
              <w:rPr>
                <w:sz w:val="20"/>
              </w:rPr>
              <w:tab/>
            </w:r>
            <w:r w:rsidRPr="00B222DA">
              <w:rPr>
                <w:sz w:val="20"/>
              </w:rPr>
              <w:tab/>
              <w:t>Fax:</w:t>
            </w:r>
            <w:r>
              <w:rPr>
                <w:rFonts w:eastAsiaTheme="minorEastAsia" w:hint="eastAsia"/>
                <w:sz w:val="20"/>
                <w:lang w:eastAsia="zh-CN"/>
              </w:rPr>
              <w:t xml:space="preserve"> +86 10 8539 3944</w:t>
            </w:r>
            <w:r w:rsidRPr="00B222DA">
              <w:rPr>
                <w:sz w:val="20"/>
              </w:rPr>
              <w:tab/>
            </w:r>
          </w:p>
          <w:p w14:paraId="4BBE1970" w14:textId="55740DFC" w:rsidR="00B222DA" w:rsidRPr="00B222DA" w:rsidRDefault="003545E2" w:rsidP="003545E2">
            <w:pPr>
              <w:tabs>
                <w:tab w:val="right" w:leader="dot" w:pos="9525"/>
              </w:tabs>
              <w:rPr>
                <w:sz w:val="20"/>
              </w:rPr>
            </w:pPr>
            <w:r w:rsidRPr="00B222DA">
              <w:rPr>
                <w:sz w:val="20"/>
              </w:rPr>
              <w:t>E-mail:</w:t>
            </w:r>
            <w:r>
              <w:rPr>
                <w:rFonts w:eastAsiaTheme="minorEastAsia" w:hint="eastAsia"/>
                <w:sz w:val="20"/>
                <w:lang w:eastAsia="zh-CN"/>
              </w:rPr>
              <w:t xml:space="preserve"> </w:t>
            </w:r>
            <w:hyperlink r:id="rId12" w:history="1">
              <w:r w:rsidRPr="00C174B7">
                <w:rPr>
                  <w:rStyle w:val="Hyperlink"/>
                  <w:rFonts w:eastAsiaTheme="minorEastAsia" w:hint="eastAsia"/>
                  <w:sz w:val="20"/>
                  <w:lang w:eastAsia="zh-CN"/>
                </w:rPr>
                <w:t>zhgp136@126.com</w:t>
              </w:r>
            </w:hyperlink>
            <w:r>
              <w:rPr>
                <w:rFonts w:eastAsiaTheme="minorEastAsia" w:hint="eastAsia"/>
                <w:sz w:val="20"/>
                <w:lang w:eastAsia="zh-CN"/>
              </w:rPr>
              <w:t xml:space="preserve">; </w:t>
            </w:r>
            <w:hyperlink r:id="rId13" w:history="1">
              <w:r w:rsidRPr="00C174B7">
                <w:rPr>
                  <w:rStyle w:val="Hyperlink"/>
                  <w:rFonts w:eastAsiaTheme="minorEastAsia" w:hint="eastAsia"/>
                  <w:sz w:val="20"/>
                  <w:lang w:eastAsia="zh-CN"/>
                </w:rPr>
                <w:t>zhangp@caiq.org.cn</w:t>
              </w:r>
            </w:hyperlink>
            <w:r w:rsidR="00B222DA" w:rsidRPr="00B222DA">
              <w:rPr>
                <w:sz w:val="20"/>
              </w:rPr>
              <w:tab/>
            </w:r>
          </w:p>
        </w:tc>
      </w:tr>
    </w:tbl>
    <w:p w14:paraId="546233CC" w14:textId="77777777" w:rsidR="00B222DA" w:rsidRPr="00B222DA" w:rsidRDefault="00B222DA" w:rsidP="00B222DA"/>
    <w:p w14:paraId="566A0408" w14:textId="77777777" w:rsidR="00B222DA" w:rsidRPr="00B222DA" w:rsidRDefault="00B222DA" w:rsidP="00B222DA">
      <w:pPr>
        <w:outlineLvl w:val="0"/>
        <w:rPr>
          <w:b/>
        </w:rPr>
      </w:pPr>
      <w:bookmarkStart w:id="0" w:name="_Toc340135142"/>
      <w:bookmarkStart w:id="1" w:name="_Toc340155524"/>
      <w:bookmarkStart w:id="2" w:name="_Toc340155614"/>
      <w:bookmarkStart w:id="3" w:name="_Toc462060133"/>
      <w:bookmarkStart w:id="4" w:name="_Toc462308608"/>
      <w:bookmarkStart w:id="5" w:name="_Toc463019488"/>
      <w:bookmarkStart w:id="6" w:name="_Toc463359120"/>
      <w:r w:rsidRPr="00B222DA">
        <w:rPr>
          <w:b/>
        </w:rPr>
        <w:t>Treatment description</w:t>
      </w:r>
      <w:bookmarkEnd w:id="0"/>
      <w:bookmarkEnd w:id="1"/>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333"/>
        <w:gridCol w:w="8141"/>
      </w:tblGrid>
      <w:tr w:rsidR="00B222DA" w:rsidRPr="00B222DA" w14:paraId="5E4D4093" w14:textId="77777777" w:rsidTr="003E2D00">
        <w:trPr>
          <w:jc w:val="center"/>
        </w:trPr>
        <w:tc>
          <w:tcPr>
            <w:tcW w:w="0" w:type="auto"/>
          </w:tcPr>
          <w:p w14:paraId="3C298877"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206503BE" w14:textId="0F4ED72A" w:rsidR="00B222DA" w:rsidRPr="00B222DA" w:rsidRDefault="006A3014" w:rsidP="005F49DA">
            <w:pPr>
              <w:pStyle w:val="NormalWeb"/>
              <w:rPr>
                <w:rFonts w:ascii="Arial" w:eastAsia="Times" w:hAnsi="Arial"/>
                <w:sz w:val="18"/>
              </w:rPr>
            </w:pPr>
            <w:r>
              <w:rPr>
                <w:rFonts w:ascii="Arial" w:hAnsi="Arial" w:hint="eastAsia"/>
                <w:sz w:val="18"/>
              </w:rPr>
              <w:t>N/A</w:t>
            </w:r>
          </w:p>
        </w:tc>
      </w:tr>
      <w:tr w:rsidR="00B222DA" w:rsidRPr="00B222DA" w14:paraId="2C4B5532" w14:textId="77777777" w:rsidTr="003E2D00">
        <w:trPr>
          <w:jc w:val="center"/>
        </w:trPr>
        <w:tc>
          <w:tcPr>
            <w:tcW w:w="0" w:type="auto"/>
          </w:tcPr>
          <w:p w14:paraId="54B33C37"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7B19EAA2" w14:textId="0785DCA9" w:rsidR="00B222DA" w:rsidRPr="005B1B57" w:rsidRDefault="00A74540" w:rsidP="00B222DA">
            <w:pPr>
              <w:spacing w:before="60" w:after="60"/>
              <w:rPr>
                <w:rFonts w:eastAsiaTheme="minorEastAsia"/>
                <w:szCs w:val="22"/>
                <w:lang w:eastAsia="zh-CN"/>
              </w:rPr>
            </w:pPr>
            <w:r w:rsidRPr="005B1B57">
              <w:rPr>
                <w:rFonts w:eastAsiaTheme="minorEastAsia" w:hint="eastAsia"/>
                <w:szCs w:val="22"/>
                <w:lang w:eastAsia="zh-CN"/>
              </w:rPr>
              <w:t>I</w:t>
            </w:r>
            <w:r w:rsidRPr="005B1B57">
              <w:rPr>
                <w:rFonts w:eastAsiaTheme="minorEastAsia"/>
                <w:szCs w:val="22"/>
                <w:lang w:eastAsia="zh-CN"/>
              </w:rPr>
              <w:t>rradiation</w:t>
            </w:r>
          </w:p>
        </w:tc>
      </w:tr>
      <w:tr w:rsidR="00B222DA" w:rsidRPr="00B222DA" w14:paraId="67D3C39C" w14:textId="77777777" w:rsidTr="003E2D00">
        <w:trPr>
          <w:jc w:val="center"/>
        </w:trPr>
        <w:tc>
          <w:tcPr>
            <w:tcW w:w="0" w:type="auto"/>
          </w:tcPr>
          <w:p w14:paraId="61101AE1"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lastRenderedPageBreak/>
              <w:t>Target pest</w:t>
            </w:r>
          </w:p>
        </w:tc>
        <w:tc>
          <w:tcPr>
            <w:tcW w:w="0" w:type="auto"/>
          </w:tcPr>
          <w:p w14:paraId="41E42106" w14:textId="58712378" w:rsidR="00B222DA" w:rsidRPr="00D34D2D" w:rsidRDefault="00283301" w:rsidP="00283301">
            <w:pPr>
              <w:pStyle w:val="IPPPargraphnumbering"/>
              <w:numPr>
                <w:ilvl w:val="0"/>
                <w:numId w:val="10"/>
              </w:numPr>
              <w:spacing w:after="0"/>
              <w:rPr>
                <w:rFonts w:ascii="Arial" w:eastAsiaTheme="minorEastAsia" w:hAnsi="Arial"/>
                <w:sz w:val="18"/>
                <w:szCs w:val="18"/>
                <w:lang w:val="en-GB" w:eastAsia="zh-CN"/>
              </w:rPr>
            </w:pPr>
            <w:proofErr w:type="spellStart"/>
            <w:r w:rsidRPr="00022DBA">
              <w:rPr>
                <w:i/>
                <w:color w:val="000000"/>
                <w:szCs w:val="22"/>
              </w:rPr>
              <w:t>Pseudococcus</w:t>
            </w:r>
            <w:proofErr w:type="spellEnd"/>
            <w:r w:rsidRPr="00022DBA">
              <w:rPr>
                <w:rFonts w:hint="eastAsia"/>
                <w:i/>
                <w:color w:val="000000"/>
                <w:szCs w:val="22"/>
              </w:rPr>
              <w:t xml:space="preserve"> </w:t>
            </w:r>
            <w:proofErr w:type="spellStart"/>
            <w:r w:rsidRPr="00022DBA">
              <w:rPr>
                <w:i/>
                <w:color w:val="000000"/>
                <w:szCs w:val="22"/>
              </w:rPr>
              <w:t>jackbeardsleyi</w:t>
            </w:r>
            <w:proofErr w:type="spellEnd"/>
            <w:r w:rsidR="00A74540" w:rsidRPr="00373FA7">
              <w:rPr>
                <w:color w:val="000000" w:themeColor="text1"/>
                <w:szCs w:val="22"/>
              </w:rPr>
              <w:t xml:space="preserve"> </w:t>
            </w:r>
            <w:r>
              <w:rPr>
                <w:rFonts w:eastAsiaTheme="minorEastAsia" w:hint="eastAsia"/>
                <w:color w:val="000000" w:themeColor="text1"/>
                <w:szCs w:val="22"/>
                <w:lang w:eastAsia="zh-CN"/>
              </w:rPr>
              <w:t xml:space="preserve"> </w:t>
            </w:r>
            <w:proofErr w:type="spellStart"/>
            <w:r w:rsidRPr="00022DBA">
              <w:rPr>
                <w:szCs w:val="22"/>
              </w:rPr>
              <w:t>Gimpel</w:t>
            </w:r>
            <w:proofErr w:type="spellEnd"/>
            <w:r w:rsidRPr="00022DBA">
              <w:rPr>
                <w:szCs w:val="22"/>
              </w:rPr>
              <w:t xml:space="preserve"> &amp; Miller</w:t>
            </w:r>
            <w:r>
              <w:rPr>
                <w:rFonts w:ascii="SimSun" w:eastAsia="SimSun" w:hAnsi="SimSun" w:cs="SimSun" w:hint="eastAsia"/>
                <w:color w:val="000000" w:themeColor="text1"/>
                <w:szCs w:val="22"/>
                <w:lang w:eastAsia="zh-CN"/>
              </w:rPr>
              <w:t xml:space="preserve"> </w:t>
            </w:r>
            <w:r w:rsidRPr="00022DBA">
              <w:rPr>
                <w:rFonts w:eastAsia="Calibri"/>
                <w:color w:val="000000"/>
                <w:szCs w:val="22"/>
              </w:rPr>
              <w:t>(</w:t>
            </w:r>
            <w:proofErr w:type="spellStart"/>
            <w:r w:rsidRPr="00022DBA">
              <w:rPr>
                <w:rFonts w:eastAsia="Calibri"/>
                <w:color w:val="000000"/>
                <w:szCs w:val="22"/>
              </w:rPr>
              <w:t>Hemiptera</w:t>
            </w:r>
            <w:proofErr w:type="spellEnd"/>
            <w:r w:rsidRPr="00022DBA">
              <w:rPr>
                <w:rFonts w:eastAsia="Calibri"/>
                <w:color w:val="000000"/>
                <w:szCs w:val="22"/>
              </w:rPr>
              <w:t xml:space="preserve">: </w:t>
            </w:r>
            <w:proofErr w:type="spellStart"/>
            <w:r w:rsidRPr="00022DBA">
              <w:rPr>
                <w:rFonts w:eastAsia="Calibri"/>
                <w:color w:val="000000"/>
                <w:szCs w:val="22"/>
              </w:rPr>
              <w:t>Pseudococcidae</w:t>
            </w:r>
            <w:proofErr w:type="spellEnd"/>
            <w:r w:rsidRPr="00022DBA">
              <w:rPr>
                <w:rFonts w:eastAsia="Calibri"/>
                <w:color w:val="000000"/>
                <w:szCs w:val="22"/>
              </w:rPr>
              <w:t>)</w:t>
            </w:r>
          </w:p>
        </w:tc>
      </w:tr>
      <w:tr w:rsidR="00B222DA" w:rsidRPr="00B222DA" w14:paraId="7256668A" w14:textId="77777777" w:rsidTr="003E2D00">
        <w:trPr>
          <w:jc w:val="center"/>
        </w:trPr>
        <w:tc>
          <w:tcPr>
            <w:tcW w:w="0" w:type="auto"/>
          </w:tcPr>
          <w:p w14:paraId="42042F1C"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35900D2E" w14:textId="34C3C13C" w:rsidR="00B222DA" w:rsidRPr="006A3014" w:rsidRDefault="00A74540" w:rsidP="00D34D2D">
            <w:pPr>
              <w:widowControl w:val="0"/>
              <w:autoSpaceDE w:val="0"/>
              <w:autoSpaceDN w:val="0"/>
              <w:adjustRightInd w:val="0"/>
              <w:jc w:val="left"/>
              <w:rPr>
                <w:rFonts w:ascii="Arial" w:eastAsiaTheme="minorEastAsia" w:hAnsi="Arial"/>
                <w:sz w:val="18"/>
                <w:lang w:eastAsia="zh-CN"/>
              </w:rPr>
            </w:pPr>
            <w:r>
              <w:rPr>
                <w:rFonts w:eastAsiaTheme="minorEastAsia"/>
                <w:szCs w:val="22"/>
                <w:lang w:eastAsia="zh-CN"/>
              </w:rPr>
              <w:t>All fruit</w:t>
            </w:r>
            <w:r>
              <w:rPr>
                <w:rFonts w:eastAsiaTheme="minorEastAsia" w:hint="eastAsia"/>
                <w:szCs w:val="22"/>
                <w:lang w:eastAsia="zh-CN"/>
              </w:rPr>
              <w:t xml:space="preserve"> and vegetables </w:t>
            </w:r>
            <w:r w:rsidRPr="00B038AA">
              <w:rPr>
                <w:rFonts w:eastAsiaTheme="minorEastAsia"/>
                <w:szCs w:val="22"/>
                <w:lang w:eastAsia="zh-CN"/>
              </w:rPr>
              <w:t>that are hosts of</w:t>
            </w:r>
            <w:r>
              <w:rPr>
                <w:rFonts w:eastAsiaTheme="minorEastAsia" w:hint="eastAsia"/>
                <w:szCs w:val="22"/>
                <w:lang w:eastAsia="zh-CN"/>
              </w:rPr>
              <w:t xml:space="preserve"> </w:t>
            </w:r>
            <w:proofErr w:type="spellStart"/>
            <w:r w:rsidR="00283301" w:rsidRPr="00022DBA">
              <w:rPr>
                <w:i/>
                <w:color w:val="000000"/>
                <w:szCs w:val="22"/>
              </w:rPr>
              <w:t>Pseudococcus</w:t>
            </w:r>
            <w:proofErr w:type="spellEnd"/>
            <w:r w:rsidR="00283301" w:rsidRPr="00022DBA">
              <w:rPr>
                <w:rFonts w:hint="eastAsia"/>
                <w:i/>
                <w:color w:val="000000"/>
                <w:szCs w:val="22"/>
              </w:rPr>
              <w:t xml:space="preserve"> </w:t>
            </w:r>
            <w:proofErr w:type="spellStart"/>
            <w:r w:rsidR="00283301" w:rsidRPr="00022DBA">
              <w:rPr>
                <w:i/>
                <w:color w:val="000000"/>
                <w:szCs w:val="22"/>
              </w:rPr>
              <w:t>jackbeardsleyi</w:t>
            </w:r>
            <w:proofErr w:type="spellEnd"/>
            <w:r w:rsidR="006A3014" w:rsidRPr="006A3014">
              <w:rPr>
                <w:rFonts w:eastAsiaTheme="minorEastAsia" w:hint="eastAsia"/>
                <w:color w:val="000000" w:themeColor="text1"/>
                <w:szCs w:val="22"/>
                <w:lang w:eastAsia="zh-CN"/>
              </w:rPr>
              <w:t>.</w:t>
            </w:r>
          </w:p>
        </w:tc>
      </w:tr>
      <w:tr w:rsidR="00B222DA" w:rsidRPr="00B222DA" w14:paraId="0D2FEA54" w14:textId="77777777" w:rsidTr="003E2D00">
        <w:trPr>
          <w:jc w:val="center"/>
        </w:trPr>
        <w:tc>
          <w:tcPr>
            <w:tcW w:w="0" w:type="auto"/>
          </w:tcPr>
          <w:p w14:paraId="77A8AB4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68EE81CA" w14:textId="7B6A2FDC" w:rsidR="00A65079" w:rsidRDefault="00A74540" w:rsidP="00A65079">
            <w:pPr>
              <w:widowControl w:val="0"/>
              <w:autoSpaceDE w:val="0"/>
              <w:autoSpaceDN w:val="0"/>
              <w:adjustRightInd w:val="0"/>
              <w:snapToGrid w:val="0"/>
              <w:spacing w:beforeLines="30" w:before="72"/>
              <w:jc w:val="left"/>
              <w:rPr>
                <w:rFonts w:eastAsiaTheme="minorEastAsia"/>
                <w:szCs w:val="22"/>
                <w:lang w:val="en-US" w:eastAsia="zh-CN"/>
              </w:rPr>
            </w:pPr>
            <w:r>
              <w:rPr>
                <w:rFonts w:eastAsiaTheme="minorEastAsia"/>
                <w:szCs w:val="22"/>
                <w:lang w:val="en-US"/>
              </w:rPr>
              <w:t xml:space="preserve">Minimum absorbed dose of </w:t>
            </w:r>
            <w:r w:rsidR="00283301">
              <w:rPr>
                <w:rFonts w:eastAsiaTheme="minorEastAsia" w:hint="eastAsia"/>
                <w:szCs w:val="22"/>
                <w:lang w:val="en-US" w:eastAsia="zh-CN"/>
              </w:rPr>
              <w:t>166</w:t>
            </w:r>
            <w:r>
              <w:rPr>
                <w:rFonts w:eastAsiaTheme="minorEastAsia"/>
                <w:szCs w:val="22"/>
                <w:lang w:val="en-US"/>
              </w:rPr>
              <w:t xml:space="preserve"> </w:t>
            </w:r>
            <w:proofErr w:type="spellStart"/>
            <w:r>
              <w:rPr>
                <w:rFonts w:eastAsiaTheme="minorEastAsia"/>
                <w:szCs w:val="22"/>
                <w:lang w:val="en-US"/>
              </w:rPr>
              <w:t>Gy</w:t>
            </w:r>
            <w:proofErr w:type="spellEnd"/>
            <w:r>
              <w:rPr>
                <w:rFonts w:eastAsiaTheme="minorEastAsia"/>
                <w:szCs w:val="22"/>
                <w:lang w:val="en-US"/>
              </w:rPr>
              <w:t xml:space="preserve"> to prevent </w:t>
            </w:r>
            <w:r w:rsidR="00A65079">
              <w:rPr>
                <w:rFonts w:eastAsiaTheme="minorEastAsia"/>
                <w:szCs w:val="22"/>
                <w:lang w:val="en-US"/>
              </w:rPr>
              <w:t>F</w:t>
            </w:r>
            <w:r w:rsidR="00A65079">
              <w:rPr>
                <w:rFonts w:eastAsiaTheme="minorEastAsia"/>
                <w:sz w:val="14"/>
                <w:szCs w:val="14"/>
                <w:lang w:val="en-US"/>
              </w:rPr>
              <w:t xml:space="preserve">1 </w:t>
            </w:r>
            <w:r w:rsidR="00A65079">
              <w:rPr>
                <w:rFonts w:eastAsiaTheme="minorEastAsia"/>
                <w:szCs w:val="22"/>
                <w:lang w:val="en-US"/>
              </w:rPr>
              <w:t xml:space="preserve">development past </w:t>
            </w:r>
            <w:r w:rsidR="00A65079">
              <w:rPr>
                <w:rFonts w:eastAsiaTheme="minorEastAsia" w:hint="eastAsia"/>
                <w:szCs w:val="22"/>
                <w:lang w:val="en-US" w:eastAsia="zh-CN"/>
              </w:rPr>
              <w:t>2</w:t>
            </w:r>
            <w:r w:rsidR="00A65079" w:rsidRPr="00A65079">
              <w:rPr>
                <w:rFonts w:eastAsiaTheme="minorEastAsia" w:hint="eastAsia"/>
                <w:szCs w:val="22"/>
                <w:vertAlign w:val="superscript"/>
                <w:lang w:val="en-US" w:eastAsia="zh-CN"/>
              </w:rPr>
              <w:t>nd</w:t>
            </w:r>
            <w:r w:rsidR="00A65079">
              <w:rPr>
                <w:rFonts w:eastAsiaTheme="minorEastAsia" w:hint="eastAsia"/>
                <w:szCs w:val="22"/>
                <w:lang w:val="en-US" w:eastAsia="zh-CN"/>
              </w:rPr>
              <w:t xml:space="preserve"> instar nymphs</w:t>
            </w:r>
            <w:r w:rsidR="00A65079">
              <w:rPr>
                <w:rFonts w:eastAsiaTheme="minorEastAsia"/>
                <w:szCs w:val="22"/>
                <w:lang w:val="en-US"/>
              </w:rPr>
              <w:t xml:space="preserve"> in eggs through </w:t>
            </w:r>
            <w:r w:rsidR="00A65079">
              <w:rPr>
                <w:rFonts w:eastAsiaTheme="minorEastAsia" w:hint="eastAsia"/>
                <w:szCs w:val="22"/>
                <w:lang w:val="en-US" w:eastAsia="zh-CN"/>
              </w:rPr>
              <w:t>adult</w:t>
            </w:r>
            <w:r w:rsidR="00A65079">
              <w:rPr>
                <w:rFonts w:eastAsiaTheme="minorEastAsia"/>
                <w:szCs w:val="22"/>
                <w:lang w:val="en-US"/>
              </w:rPr>
              <w:t xml:space="preserve"> </w:t>
            </w:r>
            <w:r>
              <w:rPr>
                <w:rFonts w:eastAsiaTheme="minorEastAsia"/>
                <w:szCs w:val="22"/>
                <w:lang w:val="en-US"/>
              </w:rPr>
              <w:t xml:space="preserve">of </w:t>
            </w:r>
            <w:proofErr w:type="spellStart"/>
            <w:r w:rsidR="006C0E60">
              <w:rPr>
                <w:rFonts w:eastAsiaTheme="minorEastAsia" w:hint="eastAsia"/>
                <w:i/>
                <w:color w:val="000000"/>
                <w:szCs w:val="22"/>
                <w:lang w:eastAsia="zh-CN"/>
              </w:rPr>
              <w:t>P</w:t>
            </w:r>
            <w:r w:rsidR="00283301" w:rsidRPr="00022DBA">
              <w:rPr>
                <w:i/>
                <w:color w:val="000000"/>
                <w:szCs w:val="22"/>
              </w:rPr>
              <w:t>seudococcus</w:t>
            </w:r>
            <w:proofErr w:type="spellEnd"/>
            <w:r w:rsidR="00283301" w:rsidRPr="00022DBA">
              <w:rPr>
                <w:rFonts w:hint="eastAsia"/>
                <w:i/>
                <w:color w:val="000000"/>
                <w:szCs w:val="22"/>
              </w:rPr>
              <w:t xml:space="preserve"> </w:t>
            </w:r>
            <w:proofErr w:type="spellStart"/>
            <w:r w:rsidR="00283301" w:rsidRPr="00022DBA">
              <w:rPr>
                <w:i/>
                <w:color w:val="000000"/>
                <w:szCs w:val="22"/>
              </w:rPr>
              <w:t>jackbeardsleyi</w:t>
            </w:r>
            <w:proofErr w:type="spellEnd"/>
            <w:r>
              <w:rPr>
                <w:rFonts w:eastAsiaTheme="minorEastAsia"/>
                <w:szCs w:val="22"/>
                <w:lang w:val="en-US"/>
              </w:rPr>
              <w:t>.</w:t>
            </w:r>
          </w:p>
          <w:p w14:paraId="5EFE1F92" w14:textId="3CFE3C52" w:rsidR="00A74540" w:rsidRDefault="00A74540" w:rsidP="00A74540">
            <w:pPr>
              <w:widowControl w:val="0"/>
              <w:autoSpaceDE w:val="0"/>
              <w:autoSpaceDN w:val="0"/>
              <w:adjustRightInd w:val="0"/>
              <w:snapToGrid w:val="0"/>
              <w:spacing w:beforeLines="30" w:before="72"/>
              <w:jc w:val="left"/>
              <w:rPr>
                <w:rFonts w:eastAsiaTheme="minorEastAsia"/>
                <w:i/>
                <w:iCs/>
                <w:szCs w:val="22"/>
                <w:lang w:val="en-US"/>
              </w:rPr>
            </w:pPr>
            <w:r>
              <w:rPr>
                <w:rFonts w:eastAsiaTheme="minorEastAsia"/>
                <w:szCs w:val="22"/>
                <w:lang w:val="en-US"/>
              </w:rPr>
              <w:t xml:space="preserve">There is 95% confidence that the treatment according to this schedule prevents </w:t>
            </w:r>
            <w:r w:rsidR="00A65079">
              <w:rPr>
                <w:rFonts w:eastAsiaTheme="minorEastAsia"/>
                <w:szCs w:val="22"/>
                <w:lang w:val="en-US"/>
              </w:rPr>
              <w:t>F</w:t>
            </w:r>
            <w:r w:rsidR="00A65079">
              <w:rPr>
                <w:rFonts w:eastAsiaTheme="minorEastAsia"/>
                <w:sz w:val="14"/>
                <w:szCs w:val="14"/>
                <w:lang w:val="en-US"/>
              </w:rPr>
              <w:t xml:space="preserve">1 </w:t>
            </w:r>
            <w:r w:rsidR="00A65079">
              <w:rPr>
                <w:rFonts w:eastAsiaTheme="minorEastAsia"/>
                <w:szCs w:val="22"/>
                <w:lang w:val="en-US"/>
              </w:rPr>
              <w:t xml:space="preserve">development past </w:t>
            </w:r>
            <w:r w:rsidR="00A65079">
              <w:rPr>
                <w:rFonts w:eastAsiaTheme="minorEastAsia" w:hint="eastAsia"/>
                <w:szCs w:val="22"/>
                <w:lang w:val="en-US" w:eastAsia="zh-CN"/>
              </w:rPr>
              <w:t>2</w:t>
            </w:r>
            <w:r w:rsidR="00A65079" w:rsidRPr="00A65079">
              <w:rPr>
                <w:rFonts w:eastAsiaTheme="minorEastAsia" w:hint="eastAsia"/>
                <w:szCs w:val="22"/>
                <w:vertAlign w:val="superscript"/>
                <w:lang w:val="en-US" w:eastAsia="zh-CN"/>
              </w:rPr>
              <w:t>nd</w:t>
            </w:r>
            <w:r w:rsidR="00A65079">
              <w:rPr>
                <w:rFonts w:eastAsiaTheme="minorEastAsia" w:hint="eastAsia"/>
                <w:szCs w:val="22"/>
                <w:lang w:val="en-US" w:eastAsia="zh-CN"/>
              </w:rPr>
              <w:t xml:space="preserve"> instar nymphs</w:t>
            </w:r>
            <w:r w:rsidR="00A65079">
              <w:rPr>
                <w:rFonts w:eastAsiaTheme="minorEastAsia"/>
                <w:szCs w:val="22"/>
                <w:lang w:val="en-US"/>
              </w:rPr>
              <w:t xml:space="preserve"> in eggs </w:t>
            </w:r>
            <w:r>
              <w:rPr>
                <w:rFonts w:eastAsiaTheme="minorEastAsia"/>
                <w:szCs w:val="22"/>
                <w:lang w:val="en-US"/>
              </w:rPr>
              <w:t>of not</w:t>
            </w:r>
            <w:r>
              <w:rPr>
                <w:rFonts w:eastAsiaTheme="minorEastAsia" w:hint="eastAsia"/>
                <w:szCs w:val="22"/>
                <w:lang w:val="en-US" w:eastAsia="zh-CN"/>
              </w:rPr>
              <w:t xml:space="preserve"> </w:t>
            </w:r>
            <w:r>
              <w:rPr>
                <w:rFonts w:eastAsiaTheme="minorEastAsia"/>
                <w:szCs w:val="22"/>
                <w:lang w:val="en-US"/>
              </w:rPr>
              <w:t>less than 99.99</w:t>
            </w:r>
            <w:r w:rsidR="00283301">
              <w:rPr>
                <w:rFonts w:eastAsiaTheme="minorEastAsia" w:hint="eastAsia"/>
                <w:szCs w:val="22"/>
                <w:lang w:val="en-US" w:eastAsia="zh-CN"/>
              </w:rPr>
              <w:t>8</w:t>
            </w:r>
            <w:r>
              <w:rPr>
                <w:rFonts w:eastAsiaTheme="minorEastAsia"/>
                <w:szCs w:val="22"/>
                <w:lang w:val="en-US"/>
              </w:rPr>
              <w:t xml:space="preserve">2% of adults of </w:t>
            </w:r>
            <w:proofErr w:type="spellStart"/>
            <w:r w:rsidR="00283301" w:rsidRPr="00022DBA">
              <w:rPr>
                <w:i/>
                <w:color w:val="000000"/>
                <w:szCs w:val="22"/>
              </w:rPr>
              <w:t>Pseudococcus</w:t>
            </w:r>
            <w:proofErr w:type="spellEnd"/>
            <w:r w:rsidR="00283301" w:rsidRPr="00022DBA">
              <w:rPr>
                <w:rFonts w:hint="eastAsia"/>
                <w:i/>
                <w:color w:val="000000"/>
                <w:szCs w:val="22"/>
              </w:rPr>
              <w:t xml:space="preserve"> </w:t>
            </w:r>
            <w:proofErr w:type="spellStart"/>
            <w:r w:rsidR="00283301" w:rsidRPr="00022DBA">
              <w:rPr>
                <w:i/>
                <w:color w:val="000000"/>
                <w:szCs w:val="22"/>
              </w:rPr>
              <w:t>jackbeardsleyi</w:t>
            </w:r>
            <w:proofErr w:type="spellEnd"/>
            <w:r>
              <w:rPr>
                <w:rFonts w:eastAsiaTheme="minorEastAsia"/>
                <w:i/>
                <w:iCs/>
                <w:szCs w:val="22"/>
                <w:lang w:val="en-US"/>
              </w:rPr>
              <w:t>.</w:t>
            </w:r>
          </w:p>
          <w:p w14:paraId="560DFBC7" w14:textId="77777777" w:rsidR="00A74540" w:rsidRDefault="00A74540" w:rsidP="00A74540">
            <w:pPr>
              <w:widowControl w:val="0"/>
              <w:autoSpaceDE w:val="0"/>
              <w:autoSpaceDN w:val="0"/>
              <w:adjustRightInd w:val="0"/>
              <w:snapToGrid w:val="0"/>
              <w:spacing w:beforeLines="30" w:before="72"/>
              <w:jc w:val="left"/>
              <w:rPr>
                <w:rFonts w:eastAsiaTheme="minorEastAsia"/>
                <w:szCs w:val="22"/>
                <w:lang w:val="en-US"/>
              </w:rPr>
            </w:pPr>
            <w:r>
              <w:rPr>
                <w:rFonts w:eastAsiaTheme="minorEastAsia"/>
                <w:szCs w:val="22"/>
                <w:lang w:val="en-US"/>
              </w:rPr>
              <w:t>Treatment should be applied in accordance with the requirements of ISPM 18.</w:t>
            </w:r>
          </w:p>
          <w:p w14:paraId="7180F607" w14:textId="77777777" w:rsidR="00A74540" w:rsidRDefault="00A74540" w:rsidP="00A74540">
            <w:pPr>
              <w:widowControl w:val="0"/>
              <w:autoSpaceDE w:val="0"/>
              <w:autoSpaceDN w:val="0"/>
              <w:adjustRightInd w:val="0"/>
              <w:snapToGrid w:val="0"/>
              <w:spacing w:beforeLines="30" w:before="72"/>
              <w:jc w:val="left"/>
              <w:rPr>
                <w:rFonts w:ascii="Arial" w:eastAsiaTheme="minorEastAsia" w:hAnsi="Arial"/>
                <w:sz w:val="18"/>
                <w:lang w:eastAsia="zh-CN"/>
              </w:rPr>
            </w:pPr>
            <w:r>
              <w:rPr>
                <w:rFonts w:eastAsiaTheme="minorEastAsia"/>
                <w:szCs w:val="22"/>
                <w:lang w:val="en-US"/>
              </w:rPr>
              <w:t>This irradiation treatment should not be applied to fruit</w:t>
            </w:r>
            <w:r>
              <w:rPr>
                <w:rFonts w:eastAsiaTheme="minorEastAsia" w:hint="eastAsia"/>
                <w:szCs w:val="22"/>
                <w:lang w:val="en-US" w:eastAsia="zh-CN"/>
              </w:rPr>
              <w:t>s</w:t>
            </w:r>
            <w:r>
              <w:rPr>
                <w:rFonts w:eastAsiaTheme="minorEastAsia"/>
                <w:szCs w:val="22"/>
                <w:lang w:val="en-US"/>
              </w:rPr>
              <w:t xml:space="preserve"> </w:t>
            </w:r>
            <w:r>
              <w:rPr>
                <w:rFonts w:eastAsiaTheme="minorEastAsia" w:hint="eastAsia"/>
                <w:szCs w:val="22"/>
                <w:lang w:val="en-US" w:eastAsia="zh-CN"/>
              </w:rPr>
              <w:t xml:space="preserve">and vegetables </w:t>
            </w:r>
            <w:r>
              <w:rPr>
                <w:rFonts w:eastAsiaTheme="minorEastAsia"/>
                <w:szCs w:val="22"/>
                <w:lang w:val="en-US"/>
              </w:rPr>
              <w:t>stored in modified</w:t>
            </w:r>
            <w:r>
              <w:rPr>
                <w:rFonts w:eastAsiaTheme="minorEastAsia" w:hint="eastAsia"/>
                <w:szCs w:val="22"/>
                <w:lang w:val="en-US" w:eastAsia="zh-CN"/>
              </w:rPr>
              <w:t xml:space="preserve"> </w:t>
            </w:r>
            <w:r>
              <w:rPr>
                <w:rFonts w:eastAsiaTheme="minorEastAsia"/>
                <w:szCs w:val="22"/>
                <w:lang w:val="en-US"/>
              </w:rPr>
              <w:t>atmospheres.</w:t>
            </w:r>
          </w:p>
          <w:p w14:paraId="2BE50CFC" w14:textId="59E0ED91" w:rsidR="00DE210D" w:rsidRPr="00EA6888" w:rsidRDefault="00DE210D" w:rsidP="00A74540">
            <w:pPr>
              <w:spacing w:before="60" w:after="60"/>
              <w:rPr>
                <w:rFonts w:ascii="Arial" w:eastAsiaTheme="minorEastAsia" w:hAnsi="Arial"/>
                <w:color w:val="000000" w:themeColor="text1"/>
                <w:sz w:val="18"/>
                <w:lang w:val="en-US" w:eastAsia="zh-CN"/>
              </w:rPr>
            </w:pPr>
          </w:p>
        </w:tc>
      </w:tr>
      <w:tr w:rsidR="00B222DA" w:rsidRPr="00B222DA" w14:paraId="2CA079C8" w14:textId="77777777" w:rsidTr="003E2D00">
        <w:trPr>
          <w:jc w:val="center"/>
        </w:trPr>
        <w:tc>
          <w:tcPr>
            <w:tcW w:w="0" w:type="auto"/>
          </w:tcPr>
          <w:p w14:paraId="023D56A3"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74F6D33E" w14:textId="60DDFC0D" w:rsidR="00A74540" w:rsidRDefault="00A74540" w:rsidP="00A74540">
            <w:pPr>
              <w:widowControl w:val="0"/>
              <w:autoSpaceDE w:val="0"/>
              <w:autoSpaceDN w:val="0"/>
              <w:adjustRightInd w:val="0"/>
              <w:jc w:val="left"/>
              <w:rPr>
                <w:rFonts w:eastAsiaTheme="minorEastAsia"/>
                <w:szCs w:val="22"/>
                <w:lang w:val="en-US"/>
              </w:rPr>
            </w:pPr>
            <w:r>
              <w:rPr>
                <w:rFonts w:eastAsiaTheme="minorEastAsia"/>
                <w:szCs w:val="22"/>
                <w:lang w:val="en-US"/>
              </w:rPr>
              <w:t>Since irradiation may not result in outright mortality</w:t>
            </w:r>
            <w:r w:rsidR="00830E13">
              <w:rPr>
                <w:rFonts w:eastAsiaTheme="minorEastAsia"/>
                <w:szCs w:val="22"/>
                <w:lang w:val="en-US"/>
              </w:rPr>
              <w:t>, inspectors may encounter live</w:t>
            </w:r>
            <w:r>
              <w:rPr>
                <w:rFonts w:eastAsiaTheme="minorEastAsia"/>
                <w:szCs w:val="22"/>
                <w:lang w:val="en-US"/>
              </w:rPr>
              <w:t xml:space="preserve"> but non-</w:t>
            </w:r>
            <w:bookmarkStart w:id="7" w:name="OLE_LINK7"/>
            <w:bookmarkStart w:id="8" w:name="OLE_LINK8"/>
            <w:bookmarkStart w:id="9" w:name="OLE_LINK9"/>
            <w:r>
              <w:rPr>
                <w:rFonts w:eastAsiaTheme="minorEastAsia"/>
                <w:szCs w:val="22"/>
                <w:lang w:val="en-US"/>
              </w:rPr>
              <w:t>viable</w:t>
            </w:r>
            <w:r>
              <w:rPr>
                <w:rFonts w:eastAsiaTheme="minorEastAsia" w:hint="eastAsia"/>
                <w:szCs w:val="22"/>
                <w:lang w:val="en-US" w:eastAsia="zh-CN"/>
              </w:rPr>
              <w:t xml:space="preserve"> </w:t>
            </w:r>
            <w:bookmarkEnd w:id="7"/>
            <w:bookmarkEnd w:id="8"/>
            <w:bookmarkEnd w:id="9"/>
            <w:proofErr w:type="spellStart"/>
            <w:r w:rsidR="00283301" w:rsidRPr="00022DBA">
              <w:rPr>
                <w:i/>
                <w:color w:val="000000"/>
                <w:szCs w:val="22"/>
              </w:rPr>
              <w:t>Pseudococcus</w:t>
            </w:r>
            <w:proofErr w:type="spellEnd"/>
            <w:r w:rsidR="00283301" w:rsidRPr="00022DBA">
              <w:rPr>
                <w:rFonts w:hint="eastAsia"/>
                <w:i/>
                <w:color w:val="000000"/>
                <w:szCs w:val="22"/>
              </w:rPr>
              <w:t xml:space="preserve"> </w:t>
            </w:r>
            <w:proofErr w:type="spellStart"/>
            <w:r w:rsidR="00283301" w:rsidRPr="00022DBA">
              <w:rPr>
                <w:i/>
                <w:color w:val="000000"/>
                <w:szCs w:val="22"/>
              </w:rPr>
              <w:t>jackbeardsleyi</w:t>
            </w:r>
            <w:proofErr w:type="spellEnd"/>
            <w:r w:rsidRPr="000D6592">
              <w:rPr>
                <w:rFonts w:eastAsiaTheme="minorEastAsia"/>
                <w:i/>
                <w:iCs/>
                <w:szCs w:val="22"/>
                <w:lang w:val="en-US"/>
              </w:rPr>
              <w:t xml:space="preserve"> </w:t>
            </w:r>
            <w:r>
              <w:rPr>
                <w:rFonts w:eastAsiaTheme="minorEastAsia"/>
                <w:szCs w:val="22"/>
                <w:lang w:val="en-US"/>
              </w:rPr>
              <w:t>(</w:t>
            </w:r>
            <w:r w:rsidR="00A65079">
              <w:rPr>
                <w:rFonts w:eastAsiaTheme="minorEastAsia" w:hint="eastAsia"/>
                <w:szCs w:val="22"/>
                <w:lang w:val="en-US" w:eastAsia="zh-CN"/>
              </w:rPr>
              <w:t>nymph</w:t>
            </w:r>
            <w:r w:rsidR="00283301">
              <w:rPr>
                <w:rFonts w:eastAsiaTheme="minorEastAsia" w:hint="eastAsia"/>
                <w:szCs w:val="22"/>
                <w:lang w:val="en-US" w:eastAsia="zh-CN"/>
              </w:rPr>
              <w:t xml:space="preserve">s </w:t>
            </w:r>
            <w:r>
              <w:rPr>
                <w:rFonts w:eastAsiaTheme="minorEastAsia"/>
                <w:szCs w:val="22"/>
                <w:lang w:val="en-US"/>
              </w:rPr>
              <w:t xml:space="preserve">and/or </w:t>
            </w:r>
            <w:r w:rsidR="00283301">
              <w:rPr>
                <w:rFonts w:eastAsiaTheme="minorEastAsia" w:hint="eastAsia"/>
                <w:szCs w:val="22"/>
                <w:lang w:val="en-US" w:eastAsia="zh-CN"/>
              </w:rPr>
              <w:t>adults</w:t>
            </w:r>
            <w:r>
              <w:rPr>
                <w:rFonts w:eastAsiaTheme="minorEastAsia"/>
                <w:szCs w:val="22"/>
                <w:lang w:val="en-US"/>
              </w:rPr>
              <w:t>) during the inspection process. This</w:t>
            </w:r>
            <w:r>
              <w:rPr>
                <w:rFonts w:eastAsiaTheme="minorEastAsia" w:hint="eastAsia"/>
                <w:szCs w:val="22"/>
                <w:lang w:val="en-US" w:eastAsia="zh-CN"/>
              </w:rPr>
              <w:t xml:space="preserve"> </w:t>
            </w:r>
            <w:r>
              <w:rPr>
                <w:rFonts w:eastAsiaTheme="minorEastAsia"/>
                <w:szCs w:val="22"/>
                <w:lang w:val="en-US"/>
              </w:rPr>
              <w:t>does not imply a failure of the treatment.</w:t>
            </w:r>
          </w:p>
          <w:p w14:paraId="3EA4F4BF" w14:textId="4B9632AF" w:rsidR="00A74540" w:rsidRDefault="00A74540" w:rsidP="00473F68">
            <w:pPr>
              <w:widowControl w:val="0"/>
              <w:autoSpaceDE w:val="0"/>
              <w:autoSpaceDN w:val="0"/>
              <w:adjustRightInd w:val="0"/>
              <w:spacing w:beforeLines="50" w:before="120"/>
              <w:jc w:val="left"/>
              <w:rPr>
                <w:rFonts w:eastAsiaTheme="minorEastAsia"/>
                <w:szCs w:val="22"/>
                <w:lang w:val="en-US" w:eastAsia="zh-CN"/>
              </w:rPr>
            </w:pPr>
            <w:r>
              <w:rPr>
                <w:rFonts w:eastAsiaTheme="minorEastAsia" w:hint="eastAsia"/>
                <w:szCs w:val="22"/>
                <w:lang w:val="en-US" w:eastAsia="zh-CN"/>
              </w:rPr>
              <w:t>T</w:t>
            </w:r>
            <w:r>
              <w:rPr>
                <w:rFonts w:eastAsiaTheme="minorEastAsia"/>
                <w:szCs w:val="22"/>
                <w:lang w:val="en-US"/>
              </w:rPr>
              <w:t>he efficacy of irradiation as a</w:t>
            </w:r>
            <w:r>
              <w:rPr>
                <w:rFonts w:eastAsiaTheme="minorEastAsia" w:hint="eastAsia"/>
                <w:szCs w:val="22"/>
                <w:lang w:val="en-US" w:eastAsia="zh-CN"/>
              </w:rPr>
              <w:t xml:space="preserve"> </w:t>
            </w:r>
            <w:r>
              <w:rPr>
                <w:rFonts w:eastAsiaTheme="minorEastAsia"/>
                <w:szCs w:val="22"/>
                <w:lang w:val="en-US"/>
              </w:rPr>
              <w:t xml:space="preserve">treatment for this pest in </w:t>
            </w:r>
            <w:r w:rsidRPr="00EA6888">
              <w:rPr>
                <w:rStyle w:val="FontStyle82"/>
                <w:rFonts w:ascii="Times New Roman" w:hAnsi="Times New Roman" w:cs="Times New Roman"/>
                <w:color w:val="000000" w:themeColor="text1"/>
                <w:sz w:val="22"/>
                <w:szCs w:val="22"/>
              </w:rPr>
              <w:t xml:space="preserve">Cucurbita maxima </w:t>
            </w:r>
            <w:r w:rsidRPr="00EA6888">
              <w:rPr>
                <w:color w:val="000000" w:themeColor="text1"/>
                <w:szCs w:val="22"/>
                <w:lang w:val="en"/>
              </w:rPr>
              <w:t>D</w:t>
            </w:r>
            <w:r w:rsidRPr="005A24BE">
              <w:rPr>
                <w:color w:val="000000" w:themeColor="text1"/>
                <w:szCs w:val="22"/>
                <w:lang w:val="en"/>
              </w:rPr>
              <w:t>uchesne</w:t>
            </w:r>
            <w:r>
              <w:rPr>
                <w:rFonts w:ascii="Arial" w:eastAsiaTheme="minorEastAsia" w:hAnsi="Arial"/>
                <w:sz w:val="18"/>
                <w:szCs w:val="18"/>
                <w:lang w:eastAsia="zh-CN"/>
              </w:rPr>
              <w:t xml:space="preserve"> </w:t>
            </w:r>
            <w:r>
              <w:rPr>
                <w:rFonts w:eastAsiaTheme="minorEastAsia"/>
                <w:szCs w:val="22"/>
                <w:lang w:val="en-US" w:eastAsia="zh-CN"/>
              </w:rPr>
              <w:t>was</w:t>
            </w:r>
            <w:r>
              <w:rPr>
                <w:rFonts w:eastAsiaTheme="minorEastAsia" w:hint="eastAsia"/>
                <w:szCs w:val="22"/>
                <w:lang w:val="en-US" w:eastAsia="zh-CN"/>
              </w:rPr>
              <w:t xml:space="preserve"> </w:t>
            </w:r>
            <w:r>
              <w:rPr>
                <w:rFonts w:eastAsiaTheme="minorEastAsia"/>
                <w:szCs w:val="22"/>
                <w:lang w:val="en-US"/>
              </w:rPr>
              <w:t>determined</w:t>
            </w:r>
            <w:r>
              <w:rPr>
                <w:rFonts w:eastAsiaTheme="minorEastAsia" w:hint="eastAsia"/>
                <w:szCs w:val="22"/>
                <w:lang w:val="en-US" w:eastAsia="zh-CN"/>
              </w:rPr>
              <w:t xml:space="preserve"> by the</w:t>
            </w:r>
            <w:r>
              <w:rPr>
                <w:rFonts w:eastAsiaTheme="minorEastAsia"/>
                <w:szCs w:val="22"/>
                <w:lang w:val="en-US"/>
              </w:rPr>
              <w:t xml:space="preserve"> treatment on the research</w:t>
            </w:r>
            <w:r>
              <w:rPr>
                <w:rFonts w:eastAsiaTheme="minorEastAsia" w:hint="eastAsia"/>
                <w:szCs w:val="22"/>
                <w:lang w:val="en-US" w:eastAsia="zh-CN"/>
              </w:rPr>
              <w:t xml:space="preserve"> </w:t>
            </w:r>
            <w:r>
              <w:rPr>
                <w:rFonts w:eastAsiaTheme="minorEastAsia"/>
                <w:szCs w:val="22"/>
                <w:lang w:val="en-US"/>
              </w:rPr>
              <w:t xml:space="preserve">work undertaken by </w:t>
            </w:r>
            <w:r w:rsidR="00A65079">
              <w:rPr>
                <w:rFonts w:eastAsiaTheme="minorEastAsia" w:hint="eastAsia"/>
                <w:szCs w:val="22"/>
                <w:lang w:val="en-US" w:eastAsia="zh-CN"/>
              </w:rPr>
              <w:t>Shao</w:t>
            </w:r>
            <w:r>
              <w:rPr>
                <w:rFonts w:eastAsiaTheme="minorEastAsia" w:hint="eastAsia"/>
                <w:szCs w:val="22"/>
                <w:lang w:val="en-US" w:eastAsia="zh-CN"/>
              </w:rPr>
              <w:t xml:space="preserve"> et al. (</w:t>
            </w:r>
            <w:r w:rsidR="00A65079">
              <w:rPr>
                <w:rFonts w:eastAsiaTheme="minorEastAsia" w:hint="eastAsia"/>
                <w:szCs w:val="22"/>
                <w:lang w:val="en-US" w:eastAsia="zh-CN"/>
              </w:rPr>
              <w:t>201</w:t>
            </w:r>
            <w:r w:rsidR="0071399C">
              <w:rPr>
                <w:rFonts w:eastAsiaTheme="minorEastAsia" w:hint="eastAsia"/>
                <w:szCs w:val="22"/>
                <w:lang w:val="en-US" w:eastAsia="zh-CN"/>
              </w:rPr>
              <w:t>3</w:t>
            </w:r>
            <w:r>
              <w:rPr>
                <w:rFonts w:eastAsiaTheme="minorEastAsia" w:hint="eastAsia"/>
                <w:szCs w:val="22"/>
                <w:lang w:val="en-US" w:eastAsia="zh-CN"/>
              </w:rPr>
              <w:t>)</w:t>
            </w:r>
            <w:r w:rsidR="00644FD8">
              <w:rPr>
                <w:rFonts w:eastAsiaTheme="minorEastAsia" w:hint="eastAsia"/>
                <w:szCs w:val="22"/>
                <w:lang w:val="en-US" w:eastAsia="zh-CN"/>
              </w:rPr>
              <w:t>, Hendrik et al. (2016)</w:t>
            </w:r>
            <w:r w:rsidR="00A65079">
              <w:rPr>
                <w:rFonts w:eastAsiaTheme="minorEastAsia" w:hint="eastAsia"/>
                <w:szCs w:val="22"/>
                <w:lang w:val="en-US" w:eastAsia="zh-CN"/>
              </w:rPr>
              <w:t xml:space="preserve"> and Zhan et al. (2016)</w:t>
            </w:r>
            <w:r>
              <w:rPr>
                <w:rFonts w:eastAsiaTheme="minorEastAsia" w:hint="eastAsia"/>
                <w:szCs w:val="22"/>
                <w:lang w:val="en-US" w:eastAsia="zh-CN"/>
              </w:rPr>
              <w:t xml:space="preserve">. </w:t>
            </w:r>
          </w:p>
          <w:p w14:paraId="06314E96" w14:textId="711AC6BF" w:rsidR="00B222DA" w:rsidRPr="00473F68" w:rsidRDefault="00B222DA" w:rsidP="00473F68">
            <w:pPr>
              <w:spacing w:before="60" w:after="60"/>
              <w:rPr>
                <w:rFonts w:ascii="Arial" w:eastAsiaTheme="minorEastAsia" w:hAnsi="Arial"/>
                <w:color w:val="000000" w:themeColor="text1"/>
                <w:sz w:val="18"/>
                <w:lang w:eastAsia="zh-CN"/>
              </w:rPr>
            </w:pPr>
          </w:p>
        </w:tc>
      </w:tr>
      <w:tr w:rsidR="00B222DA" w:rsidRPr="00B222DA" w14:paraId="71EF7F0C" w14:textId="77777777" w:rsidTr="003E2D00">
        <w:trPr>
          <w:jc w:val="center"/>
        </w:trPr>
        <w:tc>
          <w:tcPr>
            <w:tcW w:w="0" w:type="auto"/>
          </w:tcPr>
          <w:p w14:paraId="236CBB5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40F5CEFE" w14:textId="33177D57" w:rsidR="00B222DA" w:rsidRPr="0071399C" w:rsidRDefault="0071399C" w:rsidP="0071399C">
            <w:pPr>
              <w:widowControl w:val="0"/>
              <w:autoSpaceDE w:val="0"/>
              <w:autoSpaceDN w:val="0"/>
              <w:adjustRightInd w:val="0"/>
              <w:jc w:val="left"/>
              <w:rPr>
                <w:rFonts w:eastAsiaTheme="minorEastAsia"/>
                <w:szCs w:val="22"/>
                <w:lang w:eastAsia="zh-CN"/>
              </w:rPr>
            </w:pPr>
            <w:r w:rsidRPr="0071399C">
              <w:rPr>
                <w:szCs w:val="22"/>
              </w:rPr>
              <w:t>Shao Y</w:t>
            </w:r>
            <w:r w:rsidRPr="0071399C">
              <w:rPr>
                <w:rFonts w:eastAsiaTheme="minorEastAsia" w:hint="eastAsia"/>
                <w:szCs w:val="22"/>
                <w:lang w:eastAsia="zh-CN"/>
              </w:rPr>
              <w:t>ing</w:t>
            </w:r>
            <w:r w:rsidRPr="0071399C">
              <w:rPr>
                <w:szCs w:val="22"/>
              </w:rPr>
              <w:t>, Ren L</w:t>
            </w:r>
            <w:r w:rsidRPr="0071399C">
              <w:rPr>
                <w:rFonts w:eastAsiaTheme="minorEastAsia" w:hint="eastAsia"/>
                <w:szCs w:val="22"/>
                <w:lang w:eastAsia="zh-CN"/>
              </w:rPr>
              <w:t>ili</w:t>
            </w:r>
            <w:r w:rsidRPr="0071399C">
              <w:rPr>
                <w:szCs w:val="22"/>
              </w:rPr>
              <w:t xml:space="preserve">, Liu </w:t>
            </w:r>
            <w:proofErr w:type="spellStart"/>
            <w:r w:rsidRPr="0071399C">
              <w:rPr>
                <w:szCs w:val="22"/>
              </w:rPr>
              <w:t>Y</w:t>
            </w:r>
            <w:r w:rsidRPr="0071399C">
              <w:rPr>
                <w:rFonts w:eastAsiaTheme="minorEastAsia" w:hint="eastAsia"/>
                <w:szCs w:val="22"/>
                <w:lang w:eastAsia="zh-CN"/>
              </w:rPr>
              <w:t>ongjie</w:t>
            </w:r>
            <w:proofErr w:type="spellEnd"/>
            <w:r w:rsidRPr="0071399C">
              <w:rPr>
                <w:szCs w:val="22"/>
              </w:rPr>
              <w:t xml:space="preserve">, Wang </w:t>
            </w:r>
            <w:proofErr w:type="spellStart"/>
            <w:r w:rsidRPr="0071399C">
              <w:rPr>
                <w:szCs w:val="22"/>
              </w:rPr>
              <w:t>Y</w:t>
            </w:r>
            <w:r w:rsidRPr="0071399C">
              <w:rPr>
                <w:rFonts w:eastAsiaTheme="minorEastAsia" w:hint="eastAsia"/>
                <w:szCs w:val="22"/>
                <w:lang w:eastAsia="zh-CN"/>
              </w:rPr>
              <w:t>uejin</w:t>
            </w:r>
            <w:proofErr w:type="spellEnd"/>
            <w:r w:rsidRPr="0071399C">
              <w:rPr>
                <w:szCs w:val="22"/>
              </w:rPr>
              <w:t>, Jiao Y</w:t>
            </w:r>
            <w:r w:rsidRPr="0071399C">
              <w:rPr>
                <w:rFonts w:eastAsiaTheme="minorEastAsia" w:hint="eastAsia"/>
                <w:szCs w:val="22"/>
                <w:lang w:eastAsia="zh-CN"/>
              </w:rPr>
              <w:t>i</w:t>
            </w:r>
            <w:r w:rsidRPr="0071399C">
              <w:rPr>
                <w:szCs w:val="22"/>
              </w:rPr>
              <w:t xml:space="preserve">, Wang </w:t>
            </w:r>
            <w:proofErr w:type="spellStart"/>
            <w:r w:rsidRPr="0071399C">
              <w:rPr>
                <w:szCs w:val="22"/>
              </w:rPr>
              <w:t>Q</w:t>
            </w:r>
            <w:r w:rsidRPr="0071399C">
              <w:rPr>
                <w:rFonts w:eastAsiaTheme="minorEastAsia" w:hint="eastAsia"/>
                <w:szCs w:val="22"/>
                <w:lang w:eastAsia="zh-CN"/>
              </w:rPr>
              <w:t>iaolin</w:t>
            </w:r>
            <w:proofErr w:type="spellEnd"/>
            <w:r w:rsidRPr="0071399C">
              <w:rPr>
                <w:szCs w:val="22"/>
              </w:rPr>
              <w:t xml:space="preserve">, Zhan </w:t>
            </w:r>
            <w:proofErr w:type="spellStart"/>
            <w:r w:rsidRPr="0071399C">
              <w:rPr>
                <w:szCs w:val="22"/>
              </w:rPr>
              <w:t>G</w:t>
            </w:r>
            <w:r w:rsidRPr="0071399C">
              <w:rPr>
                <w:rFonts w:eastAsiaTheme="minorEastAsia" w:hint="eastAsia"/>
                <w:szCs w:val="22"/>
                <w:lang w:eastAsia="zh-CN"/>
              </w:rPr>
              <w:t>uoping</w:t>
            </w:r>
            <w:proofErr w:type="spellEnd"/>
            <w:r w:rsidRPr="0071399C">
              <w:rPr>
                <w:szCs w:val="22"/>
              </w:rPr>
              <w:t xml:space="preserve">*. 2013. The primary results of the impact on the development and reproduction of Jack Beardsley Mealybug irradiated with Colbot-60 gamma rays. </w:t>
            </w:r>
            <w:r w:rsidRPr="0071399C">
              <w:rPr>
                <w:i/>
                <w:szCs w:val="22"/>
              </w:rPr>
              <w:t>Plant Quarantine</w:t>
            </w:r>
            <w:r w:rsidRPr="0071399C">
              <w:rPr>
                <w:szCs w:val="22"/>
              </w:rPr>
              <w:t xml:space="preserve">, 27(6): </w:t>
            </w:r>
            <w:r w:rsidRPr="0071399C">
              <w:rPr>
                <w:rFonts w:hint="eastAsia"/>
                <w:szCs w:val="22"/>
              </w:rPr>
              <w:t>51</w:t>
            </w:r>
            <w:r w:rsidRPr="0071399C">
              <w:rPr>
                <w:szCs w:val="22"/>
              </w:rPr>
              <w:t>-</w:t>
            </w:r>
            <w:r w:rsidRPr="0071399C">
              <w:rPr>
                <w:rFonts w:hint="eastAsia"/>
                <w:szCs w:val="22"/>
              </w:rPr>
              <w:t>55</w:t>
            </w:r>
            <w:r w:rsidRPr="0071399C">
              <w:rPr>
                <w:szCs w:val="22"/>
              </w:rPr>
              <w:t>.</w:t>
            </w:r>
            <w:r w:rsidRPr="0071399C">
              <w:rPr>
                <w:rFonts w:eastAsiaTheme="minorEastAsia" w:hint="eastAsia"/>
                <w:szCs w:val="22"/>
                <w:lang w:eastAsia="zh-CN"/>
              </w:rPr>
              <w:t xml:space="preserve"> (in </w:t>
            </w:r>
            <w:r w:rsidRPr="0071399C">
              <w:rPr>
                <w:rFonts w:eastAsiaTheme="minorEastAsia"/>
                <w:szCs w:val="22"/>
                <w:lang w:eastAsia="zh-CN"/>
              </w:rPr>
              <w:t>Chinese</w:t>
            </w:r>
            <w:r w:rsidRPr="0071399C">
              <w:rPr>
                <w:rFonts w:eastAsiaTheme="minorEastAsia" w:hint="eastAsia"/>
                <w:szCs w:val="22"/>
                <w:lang w:eastAsia="zh-CN"/>
              </w:rPr>
              <w:t xml:space="preserve"> with </w:t>
            </w:r>
            <w:r w:rsidRPr="0071399C">
              <w:rPr>
                <w:rFonts w:eastAsiaTheme="minorEastAsia"/>
                <w:szCs w:val="22"/>
                <w:lang w:eastAsia="zh-CN"/>
              </w:rPr>
              <w:t>English</w:t>
            </w:r>
            <w:r w:rsidRPr="0071399C">
              <w:rPr>
                <w:rFonts w:eastAsiaTheme="minorEastAsia" w:hint="eastAsia"/>
                <w:szCs w:val="22"/>
                <w:lang w:eastAsia="zh-CN"/>
              </w:rPr>
              <w:t xml:space="preserve"> </w:t>
            </w:r>
            <w:r w:rsidR="00D16EB4" w:rsidRPr="0071399C">
              <w:rPr>
                <w:rFonts w:eastAsiaTheme="minorEastAsia"/>
                <w:szCs w:val="22"/>
                <w:lang w:eastAsia="zh-CN"/>
              </w:rPr>
              <w:t>abstracts</w:t>
            </w:r>
            <w:r w:rsidRPr="0071399C">
              <w:rPr>
                <w:rFonts w:eastAsiaTheme="minorEastAsia" w:hint="eastAsia"/>
                <w:szCs w:val="22"/>
                <w:lang w:eastAsia="zh-CN"/>
              </w:rPr>
              <w:t>)</w:t>
            </w:r>
          </w:p>
          <w:p w14:paraId="2A64C9F8" w14:textId="77777777" w:rsidR="0071399C" w:rsidRDefault="0071399C" w:rsidP="0071399C">
            <w:pPr>
              <w:widowControl w:val="0"/>
              <w:autoSpaceDE w:val="0"/>
              <w:autoSpaceDN w:val="0"/>
              <w:adjustRightInd w:val="0"/>
              <w:spacing w:beforeLines="50" w:before="120"/>
              <w:jc w:val="left"/>
              <w:rPr>
                <w:rFonts w:eastAsiaTheme="minorEastAsia"/>
                <w:color w:val="000000"/>
                <w:szCs w:val="22"/>
                <w:lang w:eastAsia="zh-CN"/>
              </w:rPr>
            </w:pPr>
            <w:r w:rsidRPr="0071399C">
              <w:rPr>
                <w:color w:val="000000"/>
                <w:szCs w:val="22"/>
              </w:rPr>
              <w:t xml:space="preserve">Zhan </w:t>
            </w:r>
            <w:proofErr w:type="spellStart"/>
            <w:r w:rsidRPr="0071399C">
              <w:rPr>
                <w:color w:val="000000"/>
                <w:szCs w:val="22"/>
              </w:rPr>
              <w:t>Guoping</w:t>
            </w:r>
            <w:proofErr w:type="spellEnd"/>
            <w:r w:rsidRPr="0071399C">
              <w:rPr>
                <w:color w:val="000000"/>
                <w:szCs w:val="22"/>
              </w:rPr>
              <w:t xml:space="preserve">, Shao Ying, Yu Qing, Xu Lang, Liu Bo, Wang </w:t>
            </w:r>
            <w:proofErr w:type="spellStart"/>
            <w:r w:rsidRPr="0071399C">
              <w:rPr>
                <w:color w:val="000000"/>
                <w:szCs w:val="22"/>
              </w:rPr>
              <w:t>Yuejin</w:t>
            </w:r>
            <w:proofErr w:type="spellEnd"/>
            <w:r w:rsidRPr="0071399C">
              <w:rPr>
                <w:color w:val="000000"/>
                <w:szCs w:val="22"/>
              </w:rPr>
              <w:t>,</w:t>
            </w:r>
            <w:r w:rsidRPr="0071399C">
              <w:rPr>
                <w:rFonts w:hint="eastAsia"/>
                <w:color w:val="000000"/>
                <w:szCs w:val="22"/>
              </w:rPr>
              <w:t xml:space="preserve"> </w:t>
            </w:r>
            <w:r w:rsidRPr="0071399C">
              <w:rPr>
                <w:color w:val="000000"/>
                <w:szCs w:val="22"/>
              </w:rPr>
              <w:t xml:space="preserve">Wang </w:t>
            </w:r>
            <w:proofErr w:type="spellStart"/>
            <w:r w:rsidRPr="0071399C">
              <w:rPr>
                <w:color w:val="000000"/>
                <w:szCs w:val="22"/>
              </w:rPr>
              <w:t>Qia</w:t>
            </w:r>
            <w:r w:rsidRPr="0071399C">
              <w:rPr>
                <w:bCs/>
                <w:color w:val="000000"/>
                <w:szCs w:val="22"/>
              </w:rPr>
              <w:t>oling</w:t>
            </w:r>
            <w:proofErr w:type="spellEnd"/>
            <w:r w:rsidRPr="0071399C">
              <w:rPr>
                <w:bCs/>
                <w:color w:val="000000"/>
                <w:szCs w:val="22"/>
              </w:rPr>
              <w:t>. 201</w:t>
            </w:r>
            <w:r>
              <w:rPr>
                <w:rFonts w:eastAsiaTheme="minorEastAsia" w:hint="eastAsia"/>
                <w:bCs/>
                <w:color w:val="000000"/>
                <w:szCs w:val="22"/>
                <w:lang w:eastAsia="zh-CN"/>
              </w:rPr>
              <w:t>6</w:t>
            </w:r>
            <w:r w:rsidRPr="0071399C">
              <w:rPr>
                <w:bCs/>
                <w:color w:val="000000"/>
                <w:szCs w:val="22"/>
              </w:rPr>
              <w:t xml:space="preserve">. </w:t>
            </w:r>
            <w:r w:rsidRPr="0071399C">
              <w:rPr>
                <w:color w:val="000000"/>
                <w:szCs w:val="22"/>
              </w:rPr>
              <w:t>Phytosanitary irradiation of Jack Beardsley mealybug (</w:t>
            </w:r>
            <w:proofErr w:type="spellStart"/>
            <w:r w:rsidRPr="0071399C">
              <w:rPr>
                <w:color w:val="000000"/>
                <w:szCs w:val="22"/>
              </w:rPr>
              <w:t>Hemiptera</w:t>
            </w:r>
            <w:proofErr w:type="spellEnd"/>
            <w:r w:rsidRPr="0071399C">
              <w:rPr>
                <w:color w:val="000000"/>
                <w:szCs w:val="22"/>
              </w:rPr>
              <w:t xml:space="preserve">: </w:t>
            </w:r>
            <w:proofErr w:type="spellStart"/>
            <w:r w:rsidRPr="0071399C">
              <w:rPr>
                <w:color w:val="000000"/>
                <w:szCs w:val="22"/>
              </w:rPr>
              <w:t>Pseudococcidae</w:t>
            </w:r>
            <w:proofErr w:type="spellEnd"/>
            <w:r w:rsidRPr="0071399C">
              <w:rPr>
                <w:color w:val="000000"/>
                <w:szCs w:val="22"/>
              </w:rPr>
              <w:t xml:space="preserve">) females on </w:t>
            </w:r>
            <w:proofErr w:type="spellStart"/>
            <w:r w:rsidRPr="0071399C">
              <w:rPr>
                <w:color w:val="000000"/>
                <w:szCs w:val="22"/>
              </w:rPr>
              <w:t>rambutan</w:t>
            </w:r>
            <w:proofErr w:type="spellEnd"/>
            <w:r w:rsidRPr="0071399C">
              <w:rPr>
                <w:rFonts w:eastAsiaTheme="minorEastAsia" w:hint="eastAsia"/>
                <w:color w:val="000000"/>
                <w:szCs w:val="22"/>
                <w:lang w:eastAsia="zh-CN"/>
              </w:rPr>
              <w:t xml:space="preserve"> </w:t>
            </w:r>
            <w:r w:rsidRPr="0071399C">
              <w:rPr>
                <w:color w:val="000000"/>
                <w:szCs w:val="22"/>
              </w:rPr>
              <w:t>(</w:t>
            </w:r>
            <w:proofErr w:type="spellStart"/>
            <w:r w:rsidRPr="0071399C">
              <w:rPr>
                <w:color w:val="000000"/>
                <w:szCs w:val="22"/>
              </w:rPr>
              <w:t>Sapindales</w:t>
            </w:r>
            <w:proofErr w:type="spellEnd"/>
            <w:r w:rsidRPr="0071399C">
              <w:rPr>
                <w:color w:val="000000"/>
                <w:szCs w:val="22"/>
              </w:rPr>
              <w:t xml:space="preserve">: </w:t>
            </w:r>
            <w:proofErr w:type="spellStart"/>
            <w:r w:rsidRPr="0071399C">
              <w:rPr>
                <w:color w:val="000000"/>
                <w:szCs w:val="22"/>
              </w:rPr>
              <w:t>Sapindaceae</w:t>
            </w:r>
            <w:proofErr w:type="spellEnd"/>
            <w:r w:rsidRPr="0071399C">
              <w:rPr>
                <w:color w:val="000000"/>
                <w:szCs w:val="22"/>
              </w:rPr>
              <w:t xml:space="preserve">) fruits. </w:t>
            </w:r>
            <w:r w:rsidRPr="0071399C">
              <w:rPr>
                <w:i/>
                <w:color w:val="000000"/>
                <w:szCs w:val="22"/>
              </w:rPr>
              <w:t>Florida Entomologist</w:t>
            </w:r>
            <w:r w:rsidRPr="0071399C">
              <w:rPr>
                <w:rFonts w:hint="eastAsia"/>
                <w:color w:val="000000"/>
                <w:szCs w:val="22"/>
              </w:rPr>
              <w:t>,</w:t>
            </w:r>
            <w:r w:rsidRPr="0071399C">
              <w:rPr>
                <w:color w:val="000000"/>
                <w:szCs w:val="22"/>
              </w:rPr>
              <w:t xml:space="preserve"> </w:t>
            </w:r>
            <w:r w:rsidRPr="0071399C">
              <w:rPr>
                <w:rFonts w:hint="eastAsia"/>
                <w:color w:val="000000"/>
                <w:szCs w:val="22"/>
              </w:rPr>
              <w:t>99</w:t>
            </w:r>
            <w:r w:rsidRPr="0071399C">
              <w:rPr>
                <w:rFonts w:eastAsiaTheme="minorEastAsia" w:hint="eastAsia"/>
                <w:color w:val="000000"/>
                <w:szCs w:val="22"/>
                <w:lang w:eastAsia="zh-CN"/>
              </w:rPr>
              <w:t xml:space="preserve"> </w:t>
            </w:r>
            <w:r w:rsidRPr="0071399C">
              <w:rPr>
                <w:color w:val="000000"/>
                <w:szCs w:val="22"/>
              </w:rPr>
              <w:t>(Special issue</w:t>
            </w:r>
            <w:r w:rsidRPr="0071399C">
              <w:rPr>
                <w:rFonts w:hint="eastAsia"/>
                <w:color w:val="000000"/>
                <w:szCs w:val="22"/>
              </w:rPr>
              <w:t>2</w:t>
            </w:r>
            <w:r w:rsidRPr="0071399C">
              <w:rPr>
                <w:color w:val="000000"/>
                <w:szCs w:val="22"/>
              </w:rPr>
              <w:t>)</w:t>
            </w:r>
            <w:r w:rsidRPr="0071399C">
              <w:rPr>
                <w:rFonts w:hint="eastAsia"/>
                <w:color w:val="000000"/>
                <w:szCs w:val="22"/>
              </w:rPr>
              <w:t>: 114-120.</w:t>
            </w:r>
          </w:p>
          <w:p w14:paraId="1D5C1DCA" w14:textId="77A4F440" w:rsidR="00A354B4" w:rsidRPr="00A354B4" w:rsidRDefault="00A354B4" w:rsidP="0071399C">
            <w:pPr>
              <w:widowControl w:val="0"/>
              <w:autoSpaceDE w:val="0"/>
              <w:autoSpaceDN w:val="0"/>
              <w:adjustRightInd w:val="0"/>
              <w:spacing w:beforeLines="50" w:before="120"/>
              <w:jc w:val="left"/>
              <w:rPr>
                <w:rFonts w:eastAsiaTheme="minorEastAsia"/>
                <w:szCs w:val="22"/>
                <w:lang w:eastAsia="zh-CN"/>
              </w:rPr>
            </w:pPr>
            <w:r w:rsidRPr="00A354B4">
              <w:rPr>
                <w:color w:val="000000"/>
                <w:szCs w:val="22"/>
              </w:rPr>
              <w:t xml:space="preserve">Hendrik </w:t>
            </w:r>
            <w:proofErr w:type="spellStart"/>
            <w:r w:rsidRPr="00A354B4">
              <w:rPr>
                <w:color w:val="000000"/>
                <w:szCs w:val="22"/>
              </w:rPr>
              <w:t>Hofmeyr</w:t>
            </w:r>
            <w:proofErr w:type="spellEnd"/>
            <w:r w:rsidRPr="00A354B4">
              <w:rPr>
                <w:color w:val="000000"/>
                <w:szCs w:val="22"/>
              </w:rPr>
              <w:t xml:space="preserve">, </w:t>
            </w:r>
            <w:proofErr w:type="spellStart"/>
            <w:r w:rsidRPr="00A354B4">
              <w:rPr>
                <w:color w:val="000000"/>
                <w:szCs w:val="22"/>
              </w:rPr>
              <w:t>Thi</w:t>
            </w:r>
            <w:proofErr w:type="spellEnd"/>
            <w:r w:rsidRPr="00A354B4">
              <w:rPr>
                <w:color w:val="000000"/>
                <w:szCs w:val="22"/>
              </w:rPr>
              <w:t xml:space="preserve"> The Doan, </w:t>
            </w:r>
            <w:proofErr w:type="spellStart"/>
            <w:r w:rsidRPr="00A354B4">
              <w:rPr>
                <w:color w:val="000000"/>
                <w:szCs w:val="22"/>
              </w:rPr>
              <w:t>Murni</w:t>
            </w:r>
            <w:proofErr w:type="spellEnd"/>
            <w:r w:rsidRPr="00A354B4">
              <w:rPr>
                <w:color w:val="000000"/>
                <w:szCs w:val="22"/>
              </w:rPr>
              <w:t xml:space="preserve"> </w:t>
            </w:r>
            <w:proofErr w:type="spellStart"/>
            <w:r w:rsidRPr="00A354B4">
              <w:rPr>
                <w:color w:val="000000"/>
                <w:szCs w:val="22"/>
              </w:rPr>
              <w:t>Indarwatmi</w:t>
            </w:r>
            <w:proofErr w:type="spellEnd"/>
            <w:r w:rsidRPr="00A354B4">
              <w:rPr>
                <w:color w:val="000000"/>
                <w:szCs w:val="22"/>
              </w:rPr>
              <w:t xml:space="preserve">, </w:t>
            </w:r>
            <w:proofErr w:type="spellStart"/>
            <w:r w:rsidRPr="00A354B4">
              <w:rPr>
                <w:color w:val="000000"/>
                <w:szCs w:val="22"/>
              </w:rPr>
              <w:t>Ranjana</w:t>
            </w:r>
            <w:proofErr w:type="spellEnd"/>
            <w:r w:rsidRPr="00A354B4">
              <w:rPr>
                <w:color w:val="000000"/>
                <w:szCs w:val="22"/>
              </w:rPr>
              <w:t xml:space="preserve"> Seth,</w:t>
            </w:r>
            <w:r w:rsidRPr="00A354B4">
              <w:rPr>
                <w:rFonts w:hint="eastAsia"/>
                <w:color w:val="000000"/>
                <w:szCs w:val="22"/>
              </w:rPr>
              <w:t xml:space="preserve"> </w:t>
            </w:r>
            <w:proofErr w:type="spellStart"/>
            <w:r w:rsidRPr="00A354B4">
              <w:rPr>
                <w:color w:val="000000"/>
                <w:szCs w:val="22"/>
              </w:rPr>
              <w:t>Guoping</w:t>
            </w:r>
            <w:proofErr w:type="spellEnd"/>
            <w:r w:rsidRPr="00A354B4">
              <w:rPr>
                <w:color w:val="000000"/>
                <w:szCs w:val="22"/>
              </w:rPr>
              <w:t xml:space="preserve"> Zhan</w:t>
            </w:r>
            <w:r w:rsidRPr="00A354B4">
              <w:rPr>
                <w:rFonts w:hint="eastAsia"/>
                <w:color w:val="000000"/>
                <w:szCs w:val="22"/>
              </w:rPr>
              <w:t xml:space="preserve">. 2016. </w:t>
            </w:r>
            <w:r w:rsidRPr="00A354B4">
              <w:rPr>
                <w:color w:val="000000"/>
                <w:szCs w:val="22"/>
              </w:rPr>
              <w:t>Development of a generic radiation dose for the</w:t>
            </w:r>
            <w:r w:rsidRPr="00A354B4">
              <w:rPr>
                <w:rFonts w:hint="eastAsia"/>
                <w:color w:val="000000"/>
                <w:szCs w:val="22"/>
              </w:rPr>
              <w:t xml:space="preserve"> </w:t>
            </w:r>
            <w:r w:rsidRPr="00A354B4">
              <w:rPr>
                <w:color w:val="000000"/>
                <w:szCs w:val="22"/>
              </w:rPr>
              <w:t>postharvest phytosanitary treatment of mealybug</w:t>
            </w:r>
            <w:r w:rsidRPr="00A354B4">
              <w:rPr>
                <w:rFonts w:hint="eastAsia"/>
                <w:color w:val="000000"/>
                <w:szCs w:val="22"/>
              </w:rPr>
              <w:t xml:space="preserve"> </w:t>
            </w:r>
            <w:r w:rsidRPr="00A354B4">
              <w:rPr>
                <w:color w:val="000000"/>
                <w:szCs w:val="22"/>
              </w:rPr>
              <w:t>species (</w:t>
            </w:r>
            <w:proofErr w:type="spellStart"/>
            <w:r w:rsidRPr="00A354B4">
              <w:rPr>
                <w:color w:val="000000"/>
                <w:szCs w:val="22"/>
              </w:rPr>
              <w:t>Hemiptera</w:t>
            </w:r>
            <w:proofErr w:type="spellEnd"/>
            <w:r w:rsidRPr="00A354B4">
              <w:rPr>
                <w:color w:val="000000"/>
                <w:szCs w:val="22"/>
              </w:rPr>
              <w:t xml:space="preserve">: </w:t>
            </w:r>
            <w:proofErr w:type="spellStart"/>
            <w:r w:rsidRPr="00A354B4">
              <w:rPr>
                <w:color w:val="000000"/>
                <w:szCs w:val="22"/>
              </w:rPr>
              <w:t>Pseudococcidae</w:t>
            </w:r>
            <w:proofErr w:type="spellEnd"/>
            <w:r w:rsidRPr="00A354B4">
              <w:rPr>
                <w:color w:val="000000"/>
                <w:szCs w:val="22"/>
              </w:rPr>
              <w:t>)</w:t>
            </w:r>
            <w:r w:rsidRPr="00A354B4">
              <w:rPr>
                <w:rFonts w:hint="eastAsia"/>
                <w:color w:val="000000"/>
                <w:szCs w:val="22"/>
              </w:rPr>
              <w:t xml:space="preserve">. </w:t>
            </w:r>
            <w:r w:rsidRPr="00A354B4">
              <w:rPr>
                <w:i/>
                <w:color w:val="000000"/>
                <w:szCs w:val="22"/>
              </w:rPr>
              <w:t xml:space="preserve">Florida Entomologist </w:t>
            </w:r>
            <w:r w:rsidRPr="00A354B4">
              <w:rPr>
                <w:rFonts w:hint="eastAsia"/>
                <w:i/>
                <w:color w:val="000000"/>
                <w:szCs w:val="22"/>
              </w:rPr>
              <w:t>99</w:t>
            </w:r>
            <w:r w:rsidRPr="00A354B4">
              <w:rPr>
                <w:rFonts w:hint="eastAsia"/>
                <w:color w:val="000000"/>
                <w:szCs w:val="22"/>
              </w:rPr>
              <w:t xml:space="preserve"> </w:t>
            </w:r>
            <w:r w:rsidRPr="00A354B4">
              <w:rPr>
                <w:color w:val="000000"/>
                <w:szCs w:val="22"/>
              </w:rPr>
              <w:t>(Special issue</w:t>
            </w:r>
            <w:r w:rsidRPr="00A354B4">
              <w:rPr>
                <w:rFonts w:hint="eastAsia"/>
                <w:color w:val="000000"/>
                <w:szCs w:val="22"/>
              </w:rPr>
              <w:t>2</w:t>
            </w:r>
            <w:r w:rsidRPr="00A354B4">
              <w:rPr>
                <w:color w:val="000000"/>
                <w:szCs w:val="22"/>
              </w:rPr>
              <w:t>)</w:t>
            </w:r>
            <w:r w:rsidRPr="00A354B4">
              <w:rPr>
                <w:rFonts w:hint="eastAsia"/>
                <w:color w:val="000000"/>
                <w:szCs w:val="22"/>
              </w:rPr>
              <w:t>: 191-196.</w:t>
            </w:r>
          </w:p>
        </w:tc>
      </w:tr>
    </w:tbl>
    <w:p w14:paraId="0BE9DB72" w14:textId="77777777" w:rsidR="00B222DA" w:rsidRPr="00B222DA" w:rsidRDefault="00B222DA" w:rsidP="00B222DA"/>
    <w:p w14:paraId="25946BD3" w14:textId="77777777"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4"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Pr="00B222DA">
        <w:rPr>
          <w:rFonts w:eastAsia="Times"/>
        </w:rPr>
        <w:t xml:space="preserve">. </w:t>
      </w:r>
    </w:p>
    <w:p w14:paraId="7876E9CD" w14:textId="77777777" w:rsidR="00B222DA" w:rsidRPr="00B222DA" w:rsidRDefault="00B222DA" w:rsidP="00B222DA">
      <w:pPr>
        <w:keepNext/>
        <w:spacing w:after="180"/>
        <w:rPr>
          <w:rFonts w:eastAsia="Times"/>
        </w:rPr>
      </w:pPr>
      <w:bookmarkStart w:id="10" w:name="_GoBack"/>
      <w:bookmarkEnd w:id="10"/>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474"/>
      </w:tblGrid>
      <w:tr w:rsidR="00B222DA" w:rsidRPr="00B222DA" w14:paraId="2F6C9424" w14:textId="77777777" w:rsidTr="003E2D00">
        <w:trPr>
          <w:jc w:val="center"/>
        </w:trPr>
        <w:tc>
          <w:tcPr>
            <w:tcW w:w="0" w:type="auto"/>
            <w:shd w:val="clear" w:color="auto" w:fill="244061"/>
          </w:tcPr>
          <w:p w14:paraId="04F468FE"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78495A60" w14:textId="77777777" w:rsidTr="003E2D00">
        <w:trPr>
          <w:jc w:val="center"/>
        </w:trPr>
        <w:tc>
          <w:tcPr>
            <w:tcW w:w="0" w:type="auto"/>
            <w:tcBorders>
              <w:bottom w:val="single" w:sz="6" w:space="0" w:color="auto"/>
            </w:tcBorders>
            <w:shd w:val="clear" w:color="auto" w:fill="auto"/>
          </w:tcPr>
          <w:p w14:paraId="737C07EF"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428DBFB9" w14:textId="77777777" w:rsidTr="003E2D00">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11D0D23"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645F7963" w14:textId="77777777" w:rsidTr="003E2D00">
        <w:trPr>
          <w:jc w:val="center"/>
        </w:trPr>
        <w:tc>
          <w:tcPr>
            <w:tcW w:w="0" w:type="auto"/>
            <w:tcBorders>
              <w:top w:val="single" w:sz="6" w:space="0" w:color="auto"/>
              <w:bottom w:val="single" w:sz="4" w:space="0" w:color="auto"/>
            </w:tcBorders>
            <w:shd w:val="clear" w:color="auto" w:fill="B7D4FF"/>
          </w:tcPr>
          <w:p w14:paraId="5300E50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24A44BCF" w14:textId="77777777" w:rsidTr="003E2D00">
        <w:trPr>
          <w:jc w:val="center"/>
        </w:trPr>
        <w:tc>
          <w:tcPr>
            <w:tcW w:w="0" w:type="auto"/>
            <w:shd w:val="clear" w:color="auto" w:fill="D9E8FF"/>
          </w:tcPr>
          <w:p w14:paraId="3DC0B31E"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7F6B3A59" w14:textId="77777777" w:rsidTr="003E2D00">
        <w:trPr>
          <w:jc w:val="center"/>
        </w:trPr>
        <w:tc>
          <w:tcPr>
            <w:tcW w:w="0" w:type="auto"/>
            <w:tcBorders>
              <w:bottom w:val="single" w:sz="4" w:space="0" w:color="auto"/>
            </w:tcBorders>
          </w:tcPr>
          <w:p w14:paraId="0DE04B3E" w14:textId="715E8090" w:rsidR="00B222DA" w:rsidRDefault="005C1C91" w:rsidP="00B55A7D">
            <w:pPr>
              <w:rPr>
                <w:rFonts w:eastAsiaTheme="minorEastAsia"/>
                <w:color w:val="000000" w:themeColor="text1"/>
                <w:szCs w:val="22"/>
                <w:lang w:eastAsia="zh-CN"/>
              </w:rPr>
            </w:pPr>
            <w:r w:rsidRPr="00EA6888">
              <w:rPr>
                <w:color w:val="000000" w:themeColor="text1"/>
                <w:szCs w:val="22"/>
              </w:rPr>
              <w:t>S</w:t>
            </w:r>
            <w:r w:rsidR="00C86B7E" w:rsidRPr="00EA6888">
              <w:rPr>
                <w:color w:val="000000" w:themeColor="text1"/>
                <w:szCs w:val="22"/>
              </w:rPr>
              <w:t xml:space="preserve">pecies level, </w:t>
            </w:r>
            <w:r w:rsidR="000012C9">
              <w:rPr>
                <w:rFonts w:eastAsiaTheme="minorEastAsia" w:hint="eastAsia"/>
                <w:color w:val="000000" w:themeColor="text1"/>
                <w:szCs w:val="22"/>
                <w:lang w:eastAsia="zh-CN"/>
              </w:rPr>
              <w:t>nymphs (1</w:t>
            </w:r>
            <w:r w:rsidR="000012C9" w:rsidRPr="000012C9">
              <w:rPr>
                <w:rFonts w:eastAsiaTheme="minorEastAsia" w:hint="eastAsia"/>
                <w:color w:val="000000" w:themeColor="text1"/>
                <w:szCs w:val="22"/>
                <w:vertAlign w:val="superscript"/>
                <w:lang w:eastAsia="zh-CN"/>
              </w:rPr>
              <w:t>st</w:t>
            </w:r>
            <w:r w:rsidR="000012C9">
              <w:rPr>
                <w:rFonts w:eastAsiaTheme="minorEastAsia" w:hint="eastAsia"/>
                <w:color w:val="000000" w:themeColor="text1"/>
                <w:szCs w:val="22"/>
                <w:lang w:eastAsia="zh-CN"/>
              </w:rPr>
              <w:t>, 2</w:t>
            </w:r>
            <w:r w:rsidR="000012C9" w:rsidRPr="000012C9">
              <w:rPr>
                <w:rFonts w:eastAsiaTheme="minorEastAsia" w:hint="eastAsia"/>
                <w:color w:val="000000" w:themeColor="text1"/>
                <w:szCs w:val="22"/>
                <w:vertAlign w:val="superscript"/>
                <w:lang w:eastAsia="zh-CN"/>
              </w:rPr>
              <w:t>nd</w:t>
            </w:r>
            <w:r w:rsidR="000012C9">
              <w:rPr>
                <w:rFonts w:eastAsiaTheme="minorEastAsia" w:hint="eastAsia"/>
                <w:color w:val="000000" w:themeColor="text1"/>
                <w:szCs w:val="22"/>
                <w:lang w:eastAsia="zh-CN"/>
              </w:rPr>
              <w:t xml:space="preserve">, </w:t>
            </w:r>
            <w:r w:rsidR="000012C9">
              <w:rPr>
                <w:rFonts w:eastAsiaTheme="minorEastAsia"/>
                <w:color w:val="000000" w:themeColor="text1"/>
                <w:szCs w:val="22"/>
                <w:lang w:eastAsia="zh-CN"/>
              </w:rPr>
              <w:t>and</w:t>
            </w:r>
            <w:r w:rsidR="000012C9">
              <w:rPr>
                <w:rFonts w:eastAsiaTheme="minorEastAsia" w:hint="eastAsia"/>
                <w:color w:val="000000" w:themeColor="text1"/>
                <w:szCs w:val="22"/>
                <w:lang w:eastAsia="zh-CN"/>
              </w:rPr>
              <w:t xml:space="preserve"> 3</w:t>
            </w:r>
            <w:r w:rsidR="000012C9" w:rsidRPr="000012C9">
              <w:rPr>
                <w:rFonts w:eastAsiaTheme="minorEastAsia" w:hint="eastAsia"/>
                <w:color w:val="000000" w:themeColor="text1"/>
                <w:szCs w:val="22"/>
                <w:vertAlign w:val="superscript"/>
                <w:lang w:eastAsia="zh-CN"/>
              </w:rPr>
              <w:t>rd</w:t>
            </w:r>
            <w:r w:rsidR="000012C9">
              <w:rPr>
                <w:rFonts w:eastAsiaTheme="minorEastAsia" w:hint="eastAsia"/>
                <w:color w:val="000000" w:themeColor="text1"/>
                <w:szCs w:val="22"/>
                <w:lang w:eastAsia="zh-CN"/>
              </w:rPr>
              <w:t xml:space="preserve"> instars)</w:t>
            </w:r>
            <w:r w:rsidR="000012C9" w:rsidRPr="00EA6888">
              <w:rPr>
                <w:color w:val="000000" w:themeColor="text1"/>
                <w:szCs w:val="22"/>
              </w:rPr>
              <w:t xml:space="preserve"> </w:t>
            </w:r>
            <w:r w:rsidR="00DC51B4" w:rsidRPr="00EA6888">
              <w:rPr>
                <w:color w:val="000000" w:themeColor="text1"/>
                <w:szCs w:val="22"/>
              </w:rPr>
              <w:t>/adult</w:t>
            </w:r>
            <w:r w:rsidR="00C86B7E" w:rsidRPr="00EA6888">
              <w:rPr>
                <w:color w:val="000000" w:themeColor="text1"/>
                <w:szCs w:val="22"/>
              </w:rPr>
              <w:t xml:space="preserve">, </w:t>
            </w:r>
            <w:r w:rsidR="000012C9">
              <w:rPr>
                <w:rFonts w:eastAsiaTheme="minorEastAsia" w:hint="eastAsia"/>
                <w:color w:val="000000" w:themeColor="text1"/>
                <w:szCs w:val="22"/>
                <w:lang w:eastAsia="zh-CN"/>
              </w:rPr>
              <w:t>artificial</w:t>
            </w:r>
            <w:r w:rsidR="00C86B7E" w:rsidRPr="00EA6888">
              <w:rPr>
                <w:color w:val="000000" w:themeColor="text1"/>
                <w:szCs w:val="22"/>
              </w:rPr>
              <w:t xml:space="preserve"> strain</w:t>
            </w:r>
            <w:r w:rsidR="00EA6888">
              <w:rPr>
                <w:rFonts w:eastAsiaTheme="minorEastAsia" w:hint="eastAsia"/>
                <w:color w:val="000000" w:themeColor="text1"/>
                <w:szCs w:val="22"/>
                <w:lang w:eastAsia="zh-CN"/>
              </w:rPr>
              <w:t>.</w:t>
            </w:r>
          </w:p>
          <w:p w14:paraId="4DFD09BB" w14:textId="6648B1F7" w:rsidR="00EA6888" w:rsidRPr="00EA6888" w:rsidRDefault="00EA6888" w:rsidP="00B55A7D">
            <w:pPr>
              <w:rPr>
                <w:rFonts w:ascii="Arial" w:eastAsiaTheme="minorEastAsia" w:hAnsi="Arial"/>
                <w:caps/>
                <w:sz w:val="18"/>
                <w:szCs w:val="18"/>
                <w:lang w:eastAsia="zh-CN"/>
              </w:rPr>
            </w:pPr>
          </w:p>
        </w:tc>
      </w:tr>
      <w:tr w:rsidR="00B222DA" w:rsidRPr="00B222DA" w14:paraId="580BBAFF" w14:textId="77777777" w:rsidTr="003E2D00">
        <w:trPr>
          <w:jc w:val="center"/>
        </w:trPr>
        <w:tc>
          <w:tcPr>
            <w:tcW w:w="0" w:type="auto"/>
            <w:shd w:val="clear" w:color="auto" w:fill="D9E8FF"/>
          </w:tcPr>
          <w:p w14:paraId="4FAA6C5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lastRenderedPageBreak/>
              <w:t>Conditions under which the pests are cultured, reared or grown</w:t>
            </w:r>
          </w:p>
        </w:tc>
      </w:tr>
      <w:tr w:rsidR="00B222DA" w:rsidRPr="00B222DA" w14:paraId="1FD81C67" w14:textId="77777777" w:rsidTr="003E2D00">
        <w:trPr>
          <w:jc w:val="center"/>
        </w:trPr>
        <w:tc>
          <w:tcPr>
            <w:tcW w:w="0" w:type="auto"/>
            <w:tcBorders>
              <w:bottom w:val="single" w:sz="4" w:space="0" w:color="auto"/>
            </w:tcBorders>
          </w:tcPr>
          <w:p w14:paraId="55119D9B" w14:textId="63E93838" w:rsidR="008821F0" w:rsidRPr="008821F0" w:rsidRDefault="00B11D64" w:rsidP="00D16EB4">
            <w:pPr>
              <w:snapToGrid w:val="0"/>
              <w:spacing w:beforeLines="50" w:before="120" w:line="288" w:lineRule="auto"/>
              <w:rPr>
                <w:rFonts w:eastAsiaTheme="minorEastAsia"/>
                <w:color w:val="000000" w:themeColor="text1"/>
                <w:szCs w:val="22"/>
                <w:lang w:eastAsia="zh-CN"/>
              </w:rPr>
            </w:pPr>
            <w:r w:rsidRPr="00022DBA">
              <w:rPr>
                <w:color w:val="000000"/>
                <w:szCs w:val="22"/>
              </w:rPr>
              <w:t xml:space="preserve">The </w:t>
            </w:r>
            <w:bookmarkStart w:id="11" w:name="OLE_LINK3"/>
            <w:r w:rsidRPr="00022DBA">
              <w:rPr>
                <w:i/>
                <w:color w:val="000000"/>
                <w:szCs w:val="22"/>
              </w:rPr>
              <w:t xml:space="preserve">P. </w:t>
            </w:r>
            <w:proofErr w:type="spellStart"/>
            <w:r w:rsidRPr="00022DBA">
              <w:rPr>
                <w:i/>
                <w:color w:val="000000"/>
                <w:szCs w:val="22"/>
              </w:rPr>
              <w:t>jackbeardsleyi</w:t>
            </w:r>
            <w:bookmarkEnd w:id="11"/>
            <w:proofErr w:type="spellEnd"/>
            <w:r w:rsidRPr="00022DBA">
              <w:rPr>
                <w:i/>
                <w:color w:val="000000"/>
                <w:szCs w:val="22"/>
              </w:rPr>
              <w:t xml:space="preserve"> </w:t>
            </w:r>
            <w:r w:rsidRPr="00022DBA">
              <w:rPr>
                <w:color w:val="000000"/>
                <w:szCs w:val="22"/>
              </w:rPr>
              <w:t xml:space="preserve">mealybugs were originally intercepted from </w:t>
            </w:r>
            <w:proofErr w:type="spellStart"/>
            <w:r w:rsidRPr="00022DBA">
              <w:rPr>
                <w:color w:val="000000"/>
                <w:szCs w:val="22"/>
              </w:rPr>
              <w:t>rambutan</w:t>
            </w:r>
            <w:proofErr w:type="spellEnd"/>
            <w:r w:rsidRPr="00022DBA">
              <w:rPr>
                <w:color w:val="000000"/>
                <w:szCs w:val="22"/>
              </w:rPr>
              <w:t xml:space="preserve"> fruits imported from Thailand at the Shenzhen entry-exit port in 2012, and were reared in laboratory with sprouting potatoes (</w:t>
            </w:r>
            <w:r w:rsidRPr="00022DBA">
              <w:rPr>
                <w:i/>
                <w:color w:val="000000"/>
                <w:szCs w:val="22"/>
              </w:rPr>
              <w:t xml:space="preserve">Solanum </w:t>
            </w:r>
            <w:proofErr w:type="spellStart"/>
            <w:r w:rsidRPr="00022DBA">
              <w:rPr>
                <w:i/>
                <w:color w:val="000000"/>
                <w:szCs w:val="22"/>
              </w:rPr>
              <w:t>tuberosum</w:t>
            </w:r>
            <w:proofErr w:type="spellEnd"/>
            <w:r w:rsidRPr="00022DBA">
              <w:rPr>
                <w:color w:val="000000"/>
                <w:szCs w:val="22"/>
              </w:rPr>
              <w:t xml:space="preserve"> L.; </w:t>
            </w:r>
            <w:proofErr w:type="spellStart"/>
            <w:r w:rsidRPr="00022DBA">
              <w:rPr>
                <w:color w:val="000000"/>
                <w:szCs w:val="22"/>
              </w:rPr>
              <w:t>Solanales</w:t>
            </w:r>
            <w:proofErr w:type="spellEnd"/>
            <w:r w:rsidRPr="00022DBA">
              <w:rPr>
                <w:color w:val="000000"/>
                <w:szCs w:val="22"/>
              </w:rPr>
              <w:t xml:space="preserve">: </w:t>
            </w:r>
            <w:proofErr w:type="spellStart"/>
            <w:r w:rsidRPr="00022DBA">
              <w:rPr>
                <w:color w:val="000000"/>
                <w:szCs w:val="22"/>
              </w:rPr>
              <w:t>Solanaceae</w:t>
            </w:r>
            <w:proofErr w:type="spellEnd"/>
            <w:r w:rsidRPr="00022DBA">
              <w:rPr>
                <w:color w:val="000000"/>
                <w:szCs w:val="22"/>
              </w:rPr>
              <w:t xml:space="preserve">) at 24±2 °C, 50–70% RH with a photoperiod of 14:10h L:D. There were 5 development stages including eggs, nymphs (1st, 2nd and 3rd instars) and adults. The life span is 34.8±1.3 d under laboratory conditions. </w:t>
            </w:r>
          </w:p>
        </w:tc>
      </w:tr>
      <w:tr w:rsidR="00B222DA" w:rsidRPr="00B222DA" w14:paraId="12A25ACE" w14:textId="77777777" w:rsidTr="003E2D00">
        <w:trPr>
          <w:jc w:val="center"/>
        </w:trPr>
        <w:tc>
          <w:tcPr>
            <w:tcW w:w="0" w:type="auto"/>
            <w:shd w:val="clear" w:color="auto" w:fill="D9E8FF"/>
          </w:tcPr>
          <w:p w14:paraId="40C64DC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F5FB09" w14:textId="77777777" w:rsidTr="003E2D00">
        <w:trPr>
          <w:jc w:val="center"/>
        </w:trPr>
        <w:tc>
          <w:tcPr>
            <w:tcW w:w="0" w:type="auto"/>
            <w:tcBorders>
              <w:bottom w:val="single" w:sz="4" w:space="0" w:color="auto"/>
            </w:tcBorders>
          </w:tcPr>
          <w:p w14:paraId="580C201E" w14:textId="1BD9CB98" w:rsidR="00B11D64" w:rsidRPr="00022DBA" w:rsidRDefault="00B11D64" w:rsidP="00473F68">
            <w:pPr>
              <w:snapToGrid w:val="0"/>
              <w:spacing w:beforeLines="50" w:before="120" w:line="288" w:lineRule="auto"/>
              <w:ind w:firstLineChars="196" w:firstLine="431"/>
              <w:rPr>
                <w:color w:val="000000"/>
                <w:szCs w:val="22"/>
              </w:rPr>
            </w:pPr>
            <w:r w:rsidRPr="00022DBA">
              <w:rPr>
                <w:color w:val="000000"/>
                <w:szCs w:val="22"/>
              </w:rPr>
              <w:t xml:space="preserve">The Jack Beardsley mealybug, </w:t>
            </w:r>
            <w:proofErr w:type="spellStart"/>
            <w:r w:rsidRPr="00022DBA">
              <w:rPr>
                <w:i/>
                <w:iCs/>
                <w:color w:val="000000"/>
                <w:szCs w:val="22"/>
              </w:rPr>
              <w:t>P</w:t>
            </w:r>
            <w:r w:rsidRPr="00022DBA">
              <w:rPr>
                <w:rFonts w:eastAsia="E-BX+ZISAmc-16"/>
                <w:i/>
                <w:color w:val="000000"/>
                <w:szCs w:val="22"/>
              </w:rPr>
              <w:t>seudococcus</w:t>
            </w:r>
            <w:proofErr w:type="spellEnd"/>
            <w:r w:rsidRPr="00022DBA">
              <w:rPr>
                <w:rFonts w:eastAsia="E-BX+ZISAmc-16"/>
                <w:i/>
                <w:color w:val="000000"/>
                <w:szCs w:val="22"/>
              </w:rPr>
              <w:t xml:space="preserve"> </w:t>
            </w:r>
            <w:proofErr w:type="spellStart"/>
            <w:r w:rsidRPr="00022DBA">
              <w:rPr>
                <w:i/>
                <w:iCs/>
                <w:color w:val="000000"/>
                <w:szCs w:val="22"/>
              </w:rPr>
              <w:t>jackbeardsleyi</w:t>
            </w:r>
            <w:proofErr w:type="spellEnd"/>
            <w:r w:rsidRPr="00022DBA">
              <w:rPr>
                <w:color w:val="000000"/>
                <w:szCs w:val="22"/>
              </w:rPr>
              <w:t xml:space="preserve"> (</w:t>
            </w:r>
            <w:proofErr w:type="spellStart"/>
            <w:r w:rsidRPr="00022DBA">
              <w:rPr>
                <w:color w:val="000000"/>
                <w:szCs w:val="22"/>
              </w:rPr>
              <w:t>Gimpel</w:t>
            </w:r>
            <w:proofErr w:type="spellEnd"/>
            <w:r w:rsidRPr="00022DBA">
              <w:rPr>
                <w:color w:val="000000"/>
                <w:szCs w:val="22"/>
              </w:rPr>
              <w:t xml:space="preserve"> &amp; Miller) (</w:t>
            </w:r>
            <w:proofErr w:type="spellStart"/>
            <w:r w:rsidRPr="00022DBA">
              <w:rPr>
                <w:color w:val="000000"/>
                <w:szCs w:val="22"/>
              </w:rPr>
              <w:t>Hemiptera</w:t>
            </w:r>
            <w:proofErr w:type="spellEnd"/>
            <w:r w:rsidRPr="00022DBA">
              <w:rPr>
                <w:color w:val="000000"/>
                <w:szCs w:val="22"/>
              </w:rPr>
              <w:t xml:space="preserve">: </w:t>
            </w:r>
            <w:proofErr w:type="spellStart"/>
            <w:r w:rsidRPr="00022DBA">
              <w:rPr>
                <w:color w:val="000000"/>
                <w:szCs w:val="22"/>
              </w:rPr>
              <w:t>Pseudococcidae</w:t>
            </w:r>
            <w:proofErr w:type="spellEnd"/>
            <w:r w:rsidRPr="00022DBA">
              <w:rPr>
                <w:color w:val="000000"/>
                <w:szCs w:val="22"/>
              </w:rPr>
              <w:t>), is reported on a diverse array of fruits, vegetables, and ornamentals from 88 genera in 38 plant families (CABI 2001). Some major hosts include custard apple (</w:t>
            </w:r>
            <w:r w:rsidRPr="00022DBA">
              <w:rPr>
                <w:i/>
                <w:iCs/>
                <w:color w:val="000000"/>
                <w:szCs w:val="22"/>
              </w:rPr>
              <w:t xml:space="preserve">Annona </w:t>
            </w:r>
            <w:r w:rsidRPr="00022DBA">
              <w:rPr>
                <w:color w:val="000000"/>
                <w:szCs w:val="22"/>
              </w:rPr>
              <w:t>spp.), tomato (</w:t>
            </w:r>
            <w:proofErr w:type="spellStart"/>
            <w:r w:rsidRPr="00022DBA">
              <w:rPr>
                <w:i/>
                <w:iCs/>
                <w:color w:val="000000"/>
                <w:szCs w:val="22"/>
              </w:rPr>
              <w:t>Lycopersicon</w:t>
            </w:r>
            <w:proofErr w:type="spellEnd"/>
            <w:r w:rsidR="002F7C2A">
              <w:rPr>
                <w:rFonts w:eastAsiaTheme="minorEastAsia" w:hint="eastAsia"/>
                <w:i/>
                <w:iCs/>
                <w:color w:val="000000"/>
                <w:szCs w:val="22"/>
                <w:lang w:eastAsia="zh-CN"/>
              </w:rPr>
              <w:t xml:space="preserve"> </w:t>
            </w:r>
            <w:r w:rsidRPr="00022DBA">
              <w:rPr>
                <w:color w:val="000000"/>
                <w:szCs w:val="22"/>
              </w:rPr>
              <w:t>spp.), banana (</w:t>
            </w:r>
            <w:r w:rsidRPr="00022DBA">
              <w:rPr>
                <w:i/>
                <w:iCs/>
                <w:color w:val="000000"/>
                <w:szCs w:val="22"/>
              </w:rPr>
              <w:t xml:space="preserve">Musa </w:t>
            </w:r>
            <w:r w:rsidRPr="00022DBA">
              <w:rPr>
                <w:color w:val="000000"/>
                <w:szCs w:val="22"/>
              </w:rPr>
              <w:t xml:space="preserve">spp.), </w:t>
            </w:r>
            <w:proofErr w:type="spellStart"/>
            <w:r w:rsidRPr="00022DBA">
              <w:rPr>
                <w:color w:val="000000"/>
                <w:szCs w:val="22"/>
              </w:rPr>
              <w:t>rambutan</w:t>
            </w:r>
            <w:proofErr w:type="spellEnd"/>
            <w:r w:rsidRPr="00022DBA">
              <w:rPr>
                <w:color w:val="000000"/>
                <w:szCs w:val="22"/>
              </w:rPr>
              <w:t xml:space="preserve"> (</w:t>
            </w:r>
            <w:proofErr w:type="spellStart"/>
            <w:r w:rsidRPr="00022DBA">
              <w:rPr>
                <w:i/>
                <w:color w:val="000000"/>
                <w:szCs w:val="22"/>
              </w:rPr>
              <w:t>Nephelium</w:t>
            </w:r>
            <w:proofErr w:type="spellEnd"/>
            <w:r w:rsidR="002F7C2A">
              <w:rPr>
                <w:rFonts w:eastAsiaTheme="minorEastAsia" w:hint="eastAsia"/>
                <w:i/>
                <w:color w:val="000000"/>
                <w:szCs w:val="22"/>
                <w:lang w:eastAsia="zh-CN"/>
              </w:rPr>
              <w:t xml:space="preserve"> </w:t>
            </w:r>
            <w:proofErr w:type="spellStart"/>
            <w:r w:rsidRPr="00022DBA">
              <w:rPr>
                <w:i/>
                <w:color w:val="000000"/>
                <w:szCs w:val="22"/>
              </w:rPr>
              <w:t>lappaceum</w:t>
            </w:r>
            <w:proofErr w:type="spellEnd"/>
            <w:r w:rsidRPr="00022DBA">
              <w:rPr>
                <w:color w:val="000000"/>
                <w:szCs w:val="22"/>
              </w:rPr>
              <w:t>), durian (</w:t>
            </w:r>
            <w:proofErr w:type="spellStart"/>
            <w:r w:rsidRPr="00022DBA">
              <w:rPr>
                <w:i/>
                <w:color w:val="000000"/>
                <w:szCs w:val="22"/>
              </w:rPr>
              <w:t>Duriozi</w:t>
            </w:r>
            <w:proofErr w:type="spellEnd"/>
            <w:r w:rsidR="002F7C2A">
              <w:rPr>
                <w:rFonts w:eastAsiaTheme="minorEastAsia" w:hint="eastAsia"/>
                <w:i/>
                <w:color w:val="000000"/>
                <w:szCs w:val="22"/>
                <w:lang w:eastAsia="zh-CN"/>
              </w:rPr>
              <w:t xml:space="preserve"> </w:t>
            </w:r>
            <w:proofErr w:type="spellStart"/>
            <w:r w:rsidRPr="00022DBA">
              <w:rPr>
                <w:i/>
                <w:color w:val="000000"/>
                <w:szCs w:val="22"/>
              </w:rPr>
              <w:t>bethinus</w:t>
            </w:r>
            <w:r w:rsidRPr="00022DBA">
              <w:rPr>
                <w:color w:val="000000"/>
                <w:szCs w:val="22"/>
              </w:rPr>
              <w:t>Murr</w:t>
            </w:r>
            <w:proofErr w:type="spellEnd"/>
            <w:r w:rsidRPr="00022DBA">
              <w:rPr>
                <w:color w:val="000000"/>
                <w:szCs w:val="22"/>
              </w:rPr>
              <w:t xml:space="preserve">), </w:t>
            </w:r>
            <w:proofErr w:type="gramStart"/>
            <w:r w:rsidRPr="00022DBA">
              <w:rPr>
                <w:color w:val="000000"/>
                <w:szCs w:val="22"/>
              </w:rPr>
              <w:t>pineapple</w:t>
            </w:r>
            <w:proofErr w:type="gramEnd"/>
            <w:r w:rsidRPr="00022DBA">
              <w:rPr>
                <w:color w:val="000000"/>
                <w:szCs w:val="22"/>
              </w:rPr>
              <w:t xml:space="preserve"> (</w:t>
            </w:r>
            <w:proofErr w:type="spellStart"/>
            <w:r w:rsidRPr="00022DBA">
              <w:rPr>
                <w:i/>
                <w:color w:val="000000"/>
                <w:szCs w:val="22"/>
              </w:rPr>
              <w:t>Ananas</w:t>
            </w:r>
            <w:proofErr w:type="spellEnd"/>
            <w:r w:rsidRPr="00022DBA">
              <w:rPr>
                <w:i/>
                <w:color w:val="000000"/>
                <w:szCs w:val="22"/>
              </w:rPr>
              <w:t xml:space="preserve"> </w:t>
            </w:r>
            <w:proofErr w:type="spellStart"/>
            <w:r w:rsidRPr="00022DBA">
              <w:rPr>
                <w:i/>
                <w:color w:val="000000"/>
                <w:szCs w:val="22"/>
              </w:rPr>
              <w:t>comosus</w:t>
            </w:r>
            <w:proofErr w:type="spellEnd"/>
            <w:r w:rsidRPr="00022DBA">
              <w:rPr>
                <w:color w:val="000000"/>
                <w:szCs w:val="22"/>
              </w:rPr>
              <w:t xml:space="preserve"> (L.) </w:t>
            </w:r>
            <w:proofErr w:type="spellStart"/>
            <w:r w:rsidRPr="00022DBA">
              <w:rPr>
                <w:color w:val="000000"/>
                <w:szCs w:val="22"/>
              </w:rPr>
              <w:t>Merr</w:t>
            </w:r>
            <w:proofErr w:type="spellEnd"/>
            <w:r w:rsidRPr="00022DBA">
              <w:rPr>
                <w:color w:val="000000"/>
                <w:szCs w:val="22"/>
              </w:rPr>
              <w:t xml:space="preserve">.) </w:t>
            </w:r>
            <w:proofErr w:type="gramStart"/>
            <w:r w:rsidRPr="00022DBA">
              <w:rPr>
                <w:color w:val="000000"/>
                <w:szCs w:val="22"/>
              </w:rPr>
              <w:t>and</w:t>
            </w:r>
            <w:proofErr w:type="gramEnd"/>
            <w:r w:rsidRPr="00022DBA">
              <w:rPr>
                <w:color w:val="000000"/>
                <w:szCs w:val="22"/>
              </w:rPr>
              <w:t xml:space="preserve"> rose mallows (</w:t>
            </w:r>
            <w:r w:rsidRPr="00022DBA">
              <w:rPr>
                <w:i/>
                <w:iCs/>
                <w:color w:val="000000"/>
                <w:szCs w:val="22"/>
              </w:rPr>
              <w:t xml:space="preserve">Hibiscus </w:t>
            </w:r>
            <w:r w:rsidRPr="00022DBA">
              <w:rPr>
                <w:color w:val="000000"/>
                <w:szCs w:val="22"/>
              </w:rPr>
              <w:t>spp.).The Jack Beardsley mealybug is widespread throughout the Americas, parts of Oceania and Asia including Taiwan, India, Indonesia, Malaysia, Philippines, Thailand, Singapore, Sri Lanka and Vietnam</w:t>
            </w:r>
            <w:r w:rsidR="003A1252">
              <w:rPr>
                <w:rFonts w:eastAsiaTheme="minorEastAsia" w:hint="eastAsia"/>
                <w:color w:val="000000"/>
                <w:szCs w:val="22"/>
                <w:lang w:eastAsia="zh-CN"/>
              </w:rPr>
              <w:t xml:space="preserve"> </w:t>
            </w:r>
            <w:r w:rsidRPr="00022DBA">
              <w:rPr>
                <w:color w:val="000000"/>
                <w:szCs w:val="22"/>
              </w:rPr>
              <w:t xml:space="preserve">and Cote d’Ivoire in West Africa. The mealybugs are usually found in protected areas of the host such as under the leaves, in the axils of leaves and in cracks and crevices on the trunk. They may also occur on developing fruit branches and fruits resulting in a decrease of fruit quality. Although </w:t>
            </w:r>
            <w:r w:rsidRPr="00022DBA">
              <w:rPr>
                <w:i/>
                <w:iCs/>
                <w:color w:val="000000"/>
                <w:szCs w:val="22"/>
              </w:rPr>
              <w:t xml:space="preserve">P. </w:t>
            </w:r>
            <w:proofErr w:type="spellStart"/>
            <w:r w:rsidRPr="00022DBA">
              <w:rPr>
                <w:i/>
                <w:iCs/>
                <w:color w:val="000000"/>
                <w:szCs w:val="22"/>
              </w:rPr>
              <w:t>jackbeardsleyi</w:t>
            </w:r>
            <w:proofErr w:type="spellEnd"/>
            <w:r w:rsidRPr="00022DBA">
              <w:rPr>
                <w:i/>
                <w:iCs/>
                <w:color w:val="000000"/>
                <w:szCs w:val="22"/>
              </w:rPr>
              <w:t xml:space="preserve"> </w:t>
            </w:r>
            <w:r w:rsidRPr="00022DBA">
              <w:rPr>
                <w:color w:val="000000"/>
                <w:szCs w:val="22"/>
              </w:rPr>
              <w:t xml:space="preserve">has never been reported as a serious pest, of the number of hosts of economic importance that it can infest as well as its ability to expand its geographic range make it an ideal candidate as a pest of the future. It can be injurious in the absence of suitable natural enemies. The mealybugs were often intercepted on </w:t>
            </w:r>
            <w:proofErr w:type="spellStart"/>
            <w:r w:rsidRPr="00022DBA">
              <w:rPr>
                <w:color w:val="000000"/>
                <w:szCs w:val="22"/>
              </w:rPr>
              <w:t>rambutan</w:t>
            </w:r>
            <w:proofErr w:type="spellEnd"/>
            <w:r w:rsidRPr="00022DBA">
              <w:rPr>
                <w:color w:val="000000"/>
                <w:szCs w:val="22"/>
              </w:rPr>
              <w:t>, durian, pineapples and other fruits in entry-exit ports in China. Consequently it is considered as a pest of quarantine importance and should be subjected to a phytosanitary treatment when imported.</w:t>
            </w:r>
          </w:p>
          <w:p w14:paraId="0D643F64" w14:textId="01C65E46" w:rsidR="002F7C2A" w:rsidRDefault="00B11D64" w:rsidP="00B11D64">
            <w:pPr>
              <w:autoSpaceDE w:val="0"/>
              <w:autoSpaceDN w:val="0"/>
              <w:adjustRightInd w:val="0"/>
              <w:snapToGrid w:val="0"/>
              <w:spacing w:before="50" w:line="288" w:lineRule="auto"/>
              <w:ind w:firstLineChars="200" w:firstLine="440"/>
              <w:rPr>
                <w:rFonts w:eastAsia="Highland-Roman"/>
                <w:color w:val="000000"/>
                <w:szCs w:val="22"/>
                <w:lang w:eastAsia="zh-CN"/>
              </w:rPr>
            </w:pPr>
            <w:r w:rsidRPr="00022DBA">
              <w:rPr>
                <w:color w:val="000000"/>
                <w:szCs w:val="22"/>
              </w:rPr>
              <w:t>Irradiation is the best tolerated treatment among those used as phytosanitary measures for fresh commodities. Most horticultural crops harvested at commercial maturity can tolerate the minimum doses required against arthropod pests.</w:t>
            </w:r>
            <w:r w:rsidR="000040E9">
              <w:rPr>
                <w:rFonts w:eastAsiaTheme="minorEastAsia" w:hint="eastAsia"/>
                <w:color w:val="000000"/>
                <w:szCs w:val="22"/>
                <w:lang w:eastAsia="zh-CN"/>
              </w:rPr>
              <w:t xml:space="preserve"> </w:t>
            </w:r>
            <w:r w:rsidRPr="00022DBA">
              <w:rPr>
                <w:color w:val="000000"/>
                <w:szCs w:val="22"/>
              </w:rPr>
              <w:t xml:space="preserve">Though relatively new, the commercial use of phytosanitary irradiation (PI) is rapidly growing worldwide. A minimum dose of 400 </w:t>
            </w:r>
            <w:proofErr w:type="spellStart"/>
            <w:r w:rsidRPr="00022DBA">
              <w:rPr>
                <w:color w:val="000000"/>
                <w:szCs w:val="22"/>
              </w:rPr>
              <w:t>Gy</w:t>
            </w:r>
            <w:proofErr w:type="spellEnd"/>
            <w:r w:rsidRPr="00022DBA">
              <w:rPr>
                <w:color w:val="000000"/>
                <w:szCs w:val="22"/>
              </w:rPr>
              <w:t xml:space="preserve"> is often used for insect pests other than fruit flies. For mealybugs, the objective of PI is usually to inhibit reproduction but not to cause acute larval mortality</w:t>
            </w:r>
            <w:r w:rsidRPr="00022DBA">
              <w:rPr>
                <w:rFonts w:eastAsia="Highland-Roman"/>
                <w:color w:val="000000"/>
                <w:szCs w:val="22"/>
              </w:rPr>
              <w:t xml:space="preserve">. </w:t>
            </w:r>
          </w:p>
          <w:p w14:paraId="79825B50" w14:textId="0A1CBEF1" w:rsidR="00A74540" w:rsidRPr="00B11D64" w:rsidRDefault="00A74540" w:rsidP="002F7C2A">
            <w:pPr>
              <w:autoSpaceDE w:val="0"/>
              <w:autoSpaceDN w:val="0"/>
              <w:adjustRightInd w:val="0"/>
              <w:snapToGrid w:val="0"/>
              <w:spacing w:before="50" w:line="288" w:lineRule="auto"/>
              <w:ind w:firstLineChars="200" w:firstLine="440"/>
              <w:rPr>
                <w:color w:val="000000" w:themeColor="text1"/>
                <w:szCs w:val="22"/>
              </w:rPr>
            </w:pPr>
          </w:p>
        </w:tc>
      </w:tr>
      <w:tr w:rsidR="00B222DA" w:rsidRPr="00B222DA" w14:paraId="7D8E1F47" w14:textId="77777777" w:rsidTr="003E2D00">
        <w:trPr>
          <w:jc w:val="center"/>
        </w:trPr>
        <w:tc>
          <w:tcPr>
            <w:tcW w:w="0" w:type="auto"/>
            <w:shd w:val="clear" w:color="auto" w:fill="D9E8FF"/>
          </w:tcPr>
          <w:p w14:paraId="2FAC3C32"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196E7FA0" w14:textId="77777777" w:rsidTr="003E2D00">
        <w:trPr>
          <w:jc w:val="center"/>
        </w:trPr>
        <w:tc>
          <w:tcPr>
            <w:tcW w:w="0" w:type="auto"/>
            <w:tcBorders>
              <w:bottom w:val="single" w:sz="4" w:space="0" w:color="auto"/>
            </w:tcBorders>
          </w:tcPr>
          <w:p w14:paraId="06BC31FD" w14:textId="32C88776" w:rsidR="000C58FA" w:rsidRPr="002F7C2A" w:rsidRDefault="001208BE" w:rsidP="00473F68">
            <w:pPr>
              <w:snapToGrid w:val="0"/>
              <w:spacing w:beforeLines="50" w:before="120" w:line="288" w:lineRule="auto"/>
              <w:rPr>
                <w:rFonts w:eastAsiaTheme="minorEastAsia"/>
                <w:color w:val="000000" w:themeColor="text1"/>
                <w:szCs w:val="22"/>
                <w:lang w:eastAsia="zh-CN"/>
              </w:rPr>
            </w:pPr>
            <w:r w:rsidRPr="002F7C2A">
              <w:rPr>
                <w:rFonts w:ascii="Arial" w:eastAsiaTheme="minorEastAsia" w:hAnsi="Arial" w:hint="eastAsia"/>
                <w:caps/>
                <w:szCs w:val="22"/>
                <w:lang w:eastAsia="zh-CN"/>
              </w:rPr>
              <w:t>A</w:t>
            </w:r>
            <w:r w:rsidR="00266236" w:rsidRPr="002F7C2A">
              <w:rPr>
                <w:rFonts w:ascii="Arial" w:eastAsiaTheme="minorEastAsia" w:hAnsi="Arial" w:hint="eastAsia"/>
                <w:szCs w:val="22"/>
                <w:lang w:eastAsia="zh-CN"/>
              </w:rPr>
              <w:t>rtificial i</w:t>
            </w:r>
            <w:r w:rsidR="00942BE3" w:rsidRPr="002F7C2A">
              <w:rPr>
                <w:rFonts w:ascii="Arial" w:eastAsiaTheme="minorEastAsia" w:hAnsi="Arial" w:hint="eastAsia"/>
                <w:szCs w:val="22"/>
                <w:lang w:eastAsia="zh-CN"/>
              </w:rPr>
              <w:t>nfestation</w:t>
            </w:r>
            <w:r w:rsidR="0059508D" w:rsidRPr="002F7C2A">
              <w:rPr>
                <w:rFonts w:ascii="Arial" w:eastAsiaTheme="minorEastAsia" w:hAnsi="Arial"/>
                <w:szCs w:val="22"/>
                <w:lang w:eastAsia="zh-CN"/>
              </w:rPr>
              <w:t>.</w:t>
            </w:r>
            <w:r w:rsidR="00266236" w:rsidRPr="002F7C2A">
              <w:rPr>
                <w:rFonts w:ascii="Arial" w:eastAsiaTheme="minorEastAsia" w:hAnsi="Arial" w:hint="eastAsia"/>
                <w:szCs w:val="22"/>
                <w:lang w:eastAsia="zh-CN"/>
              </w:rPr>
              <w:t xml:space="preserve"> </w:t>
            </w:r>
            <w:r w:rsidR="00BC1FD0" w:rsidRPr="002F7C2A">
              <w:rPr>
                <w:rFonts w:eastAsiaTheme="minorEastAsia"/>
                <w:color w:val="000000"/>
                <w:szCs w:val="22"/>
                <w:lang w:eastAsia="zh-CN"/>
              </w:rPr>
              <w:t>T</w:t>
            </w:r>
            <w:r w:rsidR="00BC1FD0" w:rsidRPr="002F7C2A">
              <w:rPr>
                <w:rFonts w:eastAsiaTheme="minorEastAsia" w:hint="eastAsia"/>
                <w:color w:val="000000"/>
                <w:szCs w:val="22"/>
                <w:lang w:eastAsia="zh-CN"/>
              </w:rPr>
              <w:t xml:space="preserve">he adult of </w:t>
            </w:r>
            <w:bookmarkStart w:id="12" w:name="OLE_LINK1"/>
            <w:bookmarkStart w:id="13" w:name="OLE_LINK6"/>
            <w:r w:rsidR="00BC1FD0" w:rsidRPr="002F7C2A">
              <w:rPr>
                <w:i/>
                <w:color w:val="000000"/>
                <w:szCs w:val="22"/>
              </w:rPr>
              <w:t xml:space="preserve">P. </w:t>
            </w:r>
            <w:proofErr w:type="spellStart"/>
            <w:r w:rsidR="00BC1FD0" w:rsidRPr="002F7C2A">
              <w:rPr>
                <w:i/>
                <w:color w:val="000000"/>
                <w:szCs w:val="22"/>
              </w:rPr>
              <w:t>jackbeardsleyi</w:t>
            </w:r>
            <w:bookmarkEnd w:id="12"/>
            <w:bookmarkEnd w:id="13"/>
            <w:proofErr w:type="spellEnd"/>
            <w:r w:rsidR="00BC1FD0" w:rsidRPr="002F7C2A">
              <w:rPr>
                <w:i/>
                <w:color w:val="000000"/>
                <w:szCs w:val="22"/>
              </w:rPr>
              <w:t xml:space="preserve"> </w:t>
            </w:r>
            <w:r w:rsidR="00BC1FD0" w:rsidRPr="002F7C2A">
              <w:rPr>
                <w:color w:val="000000"/>
                <w:szCs w:val="22"/>
              </w:rPr>
              <w:t>mealybugs</w:t>
            </w:r>
            <w:r w:rsidR="00BC1FD0" w:rsidRPr="002F7C2A">
              <w:rPr>
                <w:rFonts w:eastAsiaTheme="minorEastAsia" w:hint="eastAsia"/>
                <w:color w:val="000000"/>
                <w:szCs w:val="22"/>
                <w:lang w:eastAsia="zh-CN"/>
              </w:rPr>
              <w:t xml:space="preserve"> were </w:t>
            </w:r>
            <w:r w:rsidR="00BC1FD0" w:rsidRPr="002F7C2A">
              <w:rPr>
                <w:rFonts w:eastAsiaTheme="minorEastAsia"/>
                <w:color w:val="000000"/>
                <w:szCs w:val="22"/>
                <w:lang w:eastAsia="zh-CN"/>
              </w:rPr>
              <w:t>transferred</w:t>
            </w:r>
            <w:r w:rsidR="00BC1FD0" w:rsidRPr="002F7C2A">
              <w:rPr>
                <w:rFonts w:eastAsiaTheme="minorEastAsia" w:hint="eastAsia"/>
                <w:color w:val="000000"/>
                <w:szCs w:val="22"/>
                <w:lang w:eastAsia="zh-CN"/>
              </w:rPr>
              <w:t xml:space="preserve"> to new </w:t>
            </w:r>
            <w:r w:rsidR="00BC1FD0" w:rsidRPr="002F7C2A">
              <w:rPr>
                <w:color w:val="000000"/>
                <w:szCs w:val="22"/>
              </w:rPr>
              <w:t>sprouting potatoes (</w:t>
            </w:r>
            <w:r w:rsidR="00BC1FD0" w:rsidRPr="002F7C2A">
              <w:rPr>
                <w:i/>
                <w:color w:val="000000"/>
                <w:szCs w:val="22"/>
              </w:rPr>
              <w:t xml:space="preserve">Solanum </w:t>
            </w:r>
            <w:proofErr w:type="spellStart"/>
            <w:r w:rsidR="00BC1FD0" w:rsidRPr="002F7C2A">
              <w:rPr>
                <w:i/>
                <w:color w:val="000000"/>
                <w:szCs w:val="22"/>
              </w:rPr>
              <w:t>tuberosum</w:t>
            </w:r>
            <w:proofErr w:type="spellEnd"/>
            <w:r w:rsidR="00BC1FD0" w:rsidRPr="002F7C2A">
              <w:rPr>
                <w:color w:val="000000"/>
                <w:szCs w:val="22"/>
              </w:rPr>
              <w:t xml:space="preserve"> L.; </w:t>
            </w:r>
            <w:proofErr w:type="spellStart"/>
            <w:r w:rsidR="00BC1FD0" w:rsidRPr="002F7C2A">
              <w:rPr>
                <w:color w:val="000000"/>
                <w:szCs w:val="22"/>
              </w:rPr>
              <w:t>Solanales</w:t>
            </w:r>
            <w:proofErr w:type="spellEnd"/>
            <w:r w:rsidR="00BC1FD0" w:rsidRPr="002F7C2A">
              <w:rPr>
                <w:color w:val="000000"/>
                <w:szCs w:val="22"/>
              </w:rPr>
              <w:t xml:space="preserve">: </w:t>
            </w:r>
            <w:proofErr w:type="spellStart"/>
            <w:r w:rsidR="00BC1FD0" w:rsidRPr="002F7C2A">
              <w:rPr>
                <w:color w:val="000000"/>
                <w:szCs w:val="22"/>
              </w:rPr>
              <w:t>Solanaceae</w:t>
            </w:r>
            <w:proofErr w:type="spellEnd"/>
            <w:r w:rsidR="00BC1FD0" w:rsidRPr="002F7C2A">
              <w:rPr>
                <w:color w:val="000000"/>
                <w:szCs w:val="22"/>
              </w:rPr>
              <w:t xml:space="preserve">) at 24±2°C, 50–70% RH with a photoperiod of 14:10h </w:t>
            </w:r>
            <w:r w:rsidR="00BC1FD0" w:rsidRPr="002F7C2A">
              <w:rPr>
                <w:rFonts w:eastAsiaTheme="minorEastAsia" w:hint="eastAsia"/>
                <w:color w:val="000000"/>
                <w:szCs w:val="22"/>
                <w:lang w:eastAsia="zh-CN"/>
              </w:rPr>
              <w:t>(</w:t>
            </w:r>
            <w:r w:rsidR="00BC1FD0" w:rsidRPr="002F7C2A">
              <w:rPr>
                <w:color w:val="000000"/>
                <w:szCs w:val="22"/>
              </w:rPr>
              <w:t>L:D</w:t>
            </w:r>
            <w:r w:rsidR="00BC1FD0" w:rsidRPr="002F7C2A">
              <w:rPr>
                <w:rFonts w:eastAsiaTheme="minorEastAsia" w:hint="eastAsia"/>
                <w:color w:val="000000"/>
                <w:szCs w:val="22"/>
                <w:lang w:eastAsia="zh-CN"/>
              </w:rPr>
              <w:t>) for</w:t>
            </w:r>
            <w:r w:rsidR="00E77CF2" w:rsidRPr="002F7C2A">
              <w:rPr>
                <w:rFonts w:eastAsiaTheme="minorEastAsia" w:hint="eastAsia"/>
                <w:color w:val="000000"/>
                <w:szCs w:val="22"/>
                <w:lang w:eastAsia="zh-CN"/>
              </w:rPr>
              <w:t xml:space="preserve"> a period of 5 days for laying eggs, and  </w:t>
            </w:r>
            <w:r w:rsidR="00E77CF2" w:rsidRPr="002F7C2A">
              <w:rPr>
                <w:color w:val="000000"/>
                <w:szCs w:val="22"/>
              </w:rPr>
              <w:t>the F</w:t>
            </w:r>
            <w:r w:rsidR="00E77CF2" w:rsidRPr="002F7C2A">
              <w:rPr>
                <w:color w:val="000000"/>
                <w:szCs w:val="22"/>
                <w:vertAlign w:val="subscript"/>
              </w:rPr>
              <w:t>1</w:t>
            </w:r>
            <w:r w:rsidR="00E77CF2" w:rsidRPr="002F7C2A">
              <w:rPr>
                <w:color w:val="000000"/>
                <w:szCs w:val="22"/>
              </w:rPr>
              <w:t xml:space="preserve"> generation developed for</w:t>
            </w:r>
            <w:r w:rsidR="00BC1FD0" w:rsidRPr="002F7C2A">
              <w:rPr>
                <w:rFonts w:eastAsiaTheme="minorEastAsia" w:hint="eastAsia"/>
                <w:color w:val="000000"/>
                <w:szCs w:val="22"/>
                <w:lang w:eastAsia="zh-CN"/>
              </w:rPr>
              <w:t xml:space="preserve"> 14, 21, 28, and 35 days to 1</w:t>
            </w:r>
            <w:r w:rsidR="00BC1FD0" w:rsidRPr="002F7C2A">
              <w:rPr>
                <w:rFonts w:eastAsiaTheme="minorEastAsia" w:hint="eastAsia"/>
                <w:color w:val="000000"/>
                <w:szCs w:val="22"/>
                <w:vertAlign w:val="superscript"/>
                <w:lang w:eastAsia="zh-CN"/>
              </w:rPr>
              <w:t>st</w:t>
            </w:r>
            <w:r w:rsidR="00BC1FD0" w:rsidRPr="002F7C2A">
              <w:rPr>
                <w:rFonts w:eastAsiaTheme="minorEastAsia" w:hint="eastAsia"/>
                <w:color w:val="000000"/>
                <w:szCs w:val="22"/>
                <w:lang w:eastAsia="zh-CN"/>
              </w:rPr>
              <w:t xml:space="preserve"> , 2</w:t>
            </w:r>
            <w:r w:rsidR="00BC1FD0" w:rsidRPr="002F7C2A">
              <w:rPr>
                <w:rFonts w:eastAsiaTheme="minorEastAsia" w:hint="eastAsia"/>
                <w:color w:val="000000"/>
                <w:szCs w:val="22"/>
                <w:vertAlign w:val="superscript"/>
                <w:lang w:eastAsia="zh-CN"/>
              </w:rPr>
              <w:t>nd</w:t>
            </w:r>
            <w:r w:rsidR="00BC1FD0" w:rsidRPr="002F7C2A">
              <w:rPr>
                <w:rFonts w:eastAsiaTheme="minorEastAsia" w:hint="eastAsia"/>
                <w:color w:val="000000"/>
                <w:szCs w:val="22"/>
                <w:lang w:eastAsia="zh-CN"/>
              </w:rPr>
              <w:t xml:space="preserve"> , 3</w:t>
            </w:r>
            <w:r w:rsidR="00BC1FD0" w:rsidRPr="002F7C2A">
              <w:rPr>
                <w:rFonts w:eastAsiaTheme="minorEastAsia" w:hint="eastAsia"/>
                <w:color w:val="000000"/>
                <w:szCs w:val="22"/>
                <w:vertAlign w:val="superscript"/>
                <w:lang w:eastAsia="zh-CN"/>
              </w:rPr>
              <w:t>rd</w:t>
            </w:r>
            <w:r w:rsidR="00BC1FD0" w:rsidRPr="002F7C2A">
              <w:rPr>
                <w:rFonts w:eastAsiaTheme="minorEastAsia" w:hint="eastAsia"/>
                <w:color w:val="000000"/>
                <w:szCs w:val="22"/>
                <w:lang w:eastAsia="zh-CN"/>
              </w:rPr>
              <w:t>, and adults</w:t>
            </w:r>
            <w:r w:rsidR="00E77CF2" w:rsidRPr="002F7C2A">
              <w:rPr>
                <w:rFonts w:eastAsiaTheme="minorEastAsia" w:hint="eastAsia"/>
                <w:color w:val="000000"/>
                <w:szCs w:val="22"/>
                <w:lang w:eastAsia="zh-CN"/>
              </w:rPr>
              <w:t>, respectively</w:t>
            </w:r>
            <w:r w:rsidR="00BC1FD0" w:rsidRPr="002F7C2A">
              <w:rPr>
                <w:rFonts w:eastAsiaTheme="minorEastAsia" w:hint="eastAsia"/>
                <w:color w:val="000000"/>
                <w:szCs w:val="22"/>
                <w:lang w:eastAsia="zh-CN"/>
              </w:rPr>
              <w:t xml:space="preserve">. </w:t>
            </w:r>
            <w:r w:rsidR="00BC1FD0" w:rsidRPr="002F7C2A">
              <w:rPr>
                <w:color w:val="000000"/>
                <w:szCs w:val="22"/>
              </w:rPr>
              <w:t>To prepare the late females used in the confirmatory tests, gravid females were placed onto potatoes or pumpkins for a period of 5 d for laying eggs, and the F</w:t>
            </w:r>
            <w:r w:rsidR="00BC1FD0" w:rsidRPr="002F7C2A">
              <w:rPr>
                <w:color w:val="000000"/>
                <w:szCs w:val="22"/>
                <w:vertAlign w:val="subscript"/>
              </w:rPr>
              <w:t>1</w:t>
            </w:r>
            <w:r w:rsidR="00BC1FD0" w:rsidRPr="002F7C2A">
              <w:rPr>
                <w:color w:val="000000"/>
                <w:szCs w:val="22"/>
              </w:rPr>
              <w:t xml:space="preserve"> generation developed for another 30 d under laboratory conditions.</w:t>
            </w:r>
          </w:p>
          <w:p w14:paraId="5052F42F" w14:textId="0CA73C2D" w:rsidR="000C58FA" w:rsidRPr="000C58FA" w:rsidRDefault="000C58FA" w:rsidP="000040E9">
            <w:pPr>
              <w:snapToGrid w:val="0"/>
              <w:spacing w:line="288" w:lineRule="auto"/>
              <w:rPr>
                <w:rFonts w:ascii="Arial" w:eastAsiaTheme="minorEastAsia" w:hAnsi="Arial"/>
                <w:caps/>
                <w:sz w:val="18"/>
                <w:szCs w:val="18"/>
                <w:lang w:eastAsia="zh-CN"/>
              </w:rPr>
            </w:pPr>
          </w:p>
        </w:tc>
      </w:tr>
      <w:tr w:rsidR="00B222DA" w:rsidRPr="00B222DA" w14:paraId="372D8429" w14:textId="77777777" w:rsidTr="003E2D00">
        <w:trPr>
          <w:jc w:val="center"/>
        </w:trPr>
        <w:tc>
          <w:tcPr>
            <w:tcW w:w="0" w:type="auto"/>
            <w:shd w:val="clear" w:color="auto" w:fill="D9E8FF"/>
          </w:tcPr>
          <w:p w14:paraId="3F22DAB7"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8FFE9FC" w14:textId="77777777" w:rsidTr="003E2D00">
        <w:trPr>
          <w:jc w:val="center"/>
        </w:trPr>
        <w:tc>
          <w:tcPr>
            <w:tcW w:w="0" w:type="auto"/>
            <w:tcBorders>
              <w:bottom w:val="single" w:sz="4" w:space="0" w:color="auto"/>
            </w:tcBorders>
          </w:tcPr>
          <w:p w14:paraId="0EF7A428" w14:textId="79B916AB" w:rsidR="001C20C4" w:rsidRPr="00A354B4" w:rsidRDefault="000C58FA" w:rsidP="001C20C4">
            <w:pPr>
              <w:snapToGrid w:val="0"/>
              <w:spacing w:beforeLines="50" w:before="120" w:line="288" w:lineRule="auto"/>
              <w:rPr>
                <w:rFonts w:eastAsiaTheme="minorEastAsia"/>
                <w:szCs w:val="22"/>
                <w:lang w:eastAsia="zh-CN"/>
              </w:rPr>
            </w:pPr>
            <w:r w:rsidRPr="000C58FA">
              <w:rPr>
                <w:color w:val="000000" w:themeColor="text1"/>
                <w:szCs w:val="22"/>
              </w:rPr>
              <w:t>T</w:t>
            </w:r>
            <w:r w:rsidRPr="000C58FA">
              <w:rPr>
                <w:rFonts w:hint="eastAsia"/>
                <w:color w:val="000000" w:themeColor="text1"/>
                <w:szCs w:val="22"/>
              </w:rPr>
              <w:t xml:space="preserve">he late </w:t>
            </w:r>
            <w:r w:rsidR="00E77CF2">
              <w:rPr>
                <w:rFonts w:eastAsiaTheme="minorEastAsia" w:hint="eastAsia"/>
                <w:color w:val="000000" w:themeColor="text1"/>
                <w:szCs w:val="22"/>
                <w:lang w:eastAsia="zh-CN"/>
              </w:rPr>
              <w:t>females</w:t>
            </w:r>
            <w:r w:rsidRPr="000C58FA">
              <w:rPr>
                <w:rFonts w:hint="eastAsia"/>
                <w:color w:val="000000" w:themeColor="text1"/>
                <w:szCs w:val="22"/>
              </w:rPr>
              <w:t xml:space="preserve"> are</w:t>
            </w:r>
            <w:r>
              <w:rPr>
                <w:rFonts w:eastAsiaTheme="minorEastAsia" w:hint="eastAsia"/>
                <w:color w:val="000000" w:themeColor="text1"/>
                <w:szCs w:val="22"/>
                <w:lang w:eastAsia="zh-CN"/>
              </w:rPr>
              <w:t xml:space="preserve"> defined</w:t>
            </w:r>
            <w:r w:rsidRPr="000C58FA">
              <w:rPr>
                <w:rFonts w:hint="eastAsia"/>
                <w:color w:val="000000" w:themeColor="text1"/>
                <w:szCs w:val="22"/>
              </w:rPr>
              <w:t xml:space="preserve"> </w:t>
            </w:r>
            <w:r w:rsidR="00266236">
              <w:rPr>
                <w:rFonts w:eastAsiaTheme="minorEastAsia" w:hint="eastAsia"/>
                <w:color w:val="000000" w:themeColor="text1"/>
                <w:szCs w:val="22"/>
                <w:lang w:eastAsia="zh-CN"/>
              </w:rPr>
              <w:t xml:space="preserve">as </w:t>
            </w:r>
            <w:r w:rsidRPr="000C58FA">
              <w:rPr>
                <w:rFonts w:hint="eastAsia"/>
                <w:color w:val="000000" w:themeColor="text1"/>
                <w:szCs w:val="22"/>
              </w:rPr>
              <w:t xml:space="preserve">the most resistant stage developed </w:t>
            </w:r>
            <w:r w:rsidR="00E77CF2">
              <w:rPr>
                <w:rFonts w:eastAsiaTheme="minorEastAsia" w:hint="eastAsia"/>
                <w:color w:val="000000" w:themeColor="text1"/>
                <w:szCs w:val="22"/>
                <w:lang w:eastAsia="zh-CN"/>
              </w:rPr>
              <w:t>on potato tubers</w:t>
            </w:r>
            <w:r>
              <w:rPr>
                <w:rFonts w:eastAsiaTheme="minorEastAsia" w:hint="eastAsia"/>
                <w:color w:val="000000" w:themeColor="text1"/>
                <w:szCs w:val="22"/>
                <w:lang w:eastAsia="zh-CN"/>
              </w:rPr>
              <w:t xml:space="preserve"> through the dose-response tests</w:t>
            </w:r>
            <w:r w:rsidRPr="000C58FA">
              <w:rPr>
                <w:rFonts w:hint="eastAsia"/>
                <w:color w:val="000000" w:themeColor="text1"/>
                <w:szCs w:val="22"/>
              </w:rPr>
              <w:t>.</w:t>
            </w:r>
            <w:r>
              <w:rPr>
                <w:rFonts w:eastAsiaTheme="minorEastAsia" w:hint="eastAsia"/>
                <w:color w:val="000000" w:themeColor="text1"/>
                <w:szCs w:val="22"/>
                <w:lang w:eastAsia="zh-CN"/>
              </w:rPr>
              <w:t xml:space="preserve"> </w:t>
            </w:r>
            <w:r w:rsidR="00EB41A2">
              <w:rPr>
                <w:rFonts w:eastAsiaTheme="minorEastAsia"/>
                <w:color w:val="000000" w:themeColor="text1"/>
                <w:szCs w:val="22"/>
                <w:lang w:eastAsia="zh-CN"/>
              </w:rPr>
              <w:t>I</w:t>
            </w:r>
            <w:r w:rsidR="00EB41A2">
              <w:rPr>
                <w:rFonts w:eastAsiaTheme="minorEastAsia" w:hint="eastAsia"/>
                <w:color w:val="000000" w:themeColor="text1"/>
                <w:szCs w:val="22"/>
                <w:lang w:eastAsia="zh-CN"/>
              </w:rPr>
              <w:t>n the primary tests</w:t>
            </w:r>
            <w:r w:rsidR="00E77CF2" w:rsidRPr="00022DBA">
              <w:rPr>
                <w:szCs w:val="22"/>
              </w:rPr>
              <w:t xml:space="preserve">, all the instar nymphs, newly developed females and late females (&gt;5 days lifespan) were irradiated with cobalt-60 gamma rays at the dose of 50~200Gy. In the dose of 75, </w:t>
            </w:r>
            <w:r w:rsidR="00E77CF2" w:rsidRPr="00022DBA">
              <w:rPr>
                <w:szCs w:val="22"/>
              </w:rPr>
              <w:lastRenderedPageBreak/>
              <w:t xml:space="preserve">100, 125Gy, we compared the effect of irradiation on the development and reproduction of all instars, the results showed that the pattern of </w:t>
            </w:r>
            <w:proofErr w:type="spellStart"/>
            <w:r w:rsidR="00E77CF2" w:rsidRPr="00022DBA">
              <w:rPr>
                <w:szCs w:val="22"/>
              </w:rPr>
              <w:t>radiotolerance</w:t>
            </w:r>
            <w:proofErr w:type="spellEnd"/>
            <w:r w:rsidR="00E77CF2" w:rsidRPr="00022DBA">
              <w:rPr>
                <w:szCs w:val="22"/>
              </w:rPr>
              <w:t xml:space="preserve"> was 1</w:t>
            </w:r>
            <w:r w:rsidR="00E77CF2" w:rsidRPr="00022DBA">
              <w:rPr>
                <w:szCs w:val="22"/>
                <w:vertAlign w:val="superscript"/>
              </w:rPr>
              <w:t>st</w:t>
            </w:r>
            <w:r w:rsidR="00E77CF2" w:rsidRPr="00022DBA">
              <w:rPr>
                <w:szCs w:val="22"/>
              </w:rPr>
              <w:t xml:space="preserve"> instar</w:t>
            </w:r>
            <w:r w:rsidR="00EB41A2">
              <w:rPr>
                <w:rFonts w:eastAsiaTheme="minorEastAsia" w:hint="eastAsia"/>
                <w:szCs w:val="22"/>
                <w:lang w:eastAsia="zh-CN"/>
              </w:rPr>
              <w:t xml:space="preserve"> </w:t>
            </w:r>
            <w:r w:rsidR="00EB41A2">
              <w:rPr>
                <w:szCs w:val="22"/>
              </w:rPr>
              <w:t>&lt;</w:t>
            </w:r>
            <w:r w:rsidR="00EB41A2">
              <w:rPr>
                <w:rFonts w:eastAsiaTheme="minorEastAsia" w:hint="eastAsia"/>
                <w:szCs w:val="22"/>
                <w:lang w:eastAsia="zh-CN"/>
              </w:rPr>
              <w:t xml:space="preserve"> </w:t>
            </w:r>
            <w:r w:rsidR="00E77CF2" w:rsidRPr="00022DBA">
              <w:rPr>
                <w:szCs w:val="22"/>
              </w:rPr>
              <w:t>2</w:t>
            </w:r>
            <w:r w:rsidR="00E77CF2" w:rsidRPr="00022DBA">
              <w:rPr>
                <w:szCs w:val="22"/>
                <w:vertAlign w:val="superscript"/>
              </w:rPr>
              <w:t>nd</w:t>
            </w:r>
            <w:r w:rsidR="00E77CF2" w:rsidRPr="00022DBA">
              <w:rPr>
                <w:szCs w:val="22"/>
              </w:rPr>
              <w:t xml:space="preserve"> instar</w:t>
            </w:r>
            <w:r w:rsidR="00EB41A2">
              <w:rPr>
                <w:rFonts w:eastAsiaTheme="minorEastAsia" w:hint="eastAsia"/>
                <w:szCs w:val="22"/>
                <w:lang w:eastAsia="zh-CN"/>
              </w:rPr>
              <w:t xml:space="preserve"> </w:t>
            </w:r>
            <w:r w:rsidR="00EB41A2">
              <w:rPr>
                <w:szCs w:val="22"/>
              </w:rPr>
              <w:t>&lt;</w:t>
            </w:r>
            <w:r w:rsidR="00EB41A2">
              <w:rPr>
                <w:rFonts w:eastAsiaTheme="minorEastAsia" w:hint="eastAsia"/>
                <w:szCs w:val="22"/>
                <w:lang w:eastAsia="zh-CN"/>
              </w:rPr>
              <w:t xml:space="preserve"> </w:t>
            </w:r>
            <w:r w:rsidR="00E77CF2" w:rsidRPr="00022DBA">
              <w:rPr>
                <w:szCs w:val="22"/>
              </w:rPr>
              <w:t>3</w:t>
            </w:r>
            <w:r w:rsidR="00E77CF2" w:rsidRPr="00022DBA">
              <w:rPr>
                <w:szCs w:val="22"/>
                <w:vertAlign w:val="superscript"/>
              </w:rPr>
              <w:t>rd</w:t>
            </w:r>
            <w:r w:rsidR="00E77CF2" w:rsidRPr="00022DBA">
              <w:rPr>
                <w:szCs w:val="22"/>
              </w:rPr>
              <w:t xml:space="preserve"> instar</w:t>
            </w:r>
            <w:r w:rsidR="00EB41A2">
              <w:rPr>
                <w:rFonts w:eastAsiaTheme="minorEastAsia" w:hint="eastAsia"/>
                <w:szCs w:val="22"/>
                <w:lang w:eastAsia="zh-CN"/>
              </w:rPr>
              <w:t xml:space="preserve"> </w:t>
            </w:r>
            <w:r w:rsidR="00EB41A2">
              <w:rPr>
                <w:szCs w:val="22"/>
              </w:rPr>
              <w:t>&lt;</w:t>
            </w:r>
            <w:r w:rsidR="00EB41A2">
              <w:rPr>
                <w:rFonts w:eastAsiaTheme="minorEastAsia" w:hint="eastAsia"/>
                <w:szCs w:val="22"/>
                <w:lang w:eastAsia="zh-CN"/>
              </w:rPr>
              <w:t xml:space="preserve"> </w:t>
            </w:r>
            <w:r w:rsidR="00E77CF2" w:rsidRPr="00022DBA">
              <w:rPr>
                <w:szCs w:val="22"/>
              </w:rPr>
              <w:t>newly developed female</w:t>
            </w:r>
            <w:r w:rsidR="00EB41A2">
              <w:rPr>
                <w:rFonts w:eastAsiaTheme="minorEastAsia" w:hint="eastAsia"/>
                <w:szCs w:val="22"/>
                <w:lang w:eastAsia="zh-CN"/>
              </w:rPr>
              <w:t xml:space="preserve"> </w:t>
            </w:r>
            <w:r w:rsidR="00EB41A2">
              <w:rPr>
                <w:szCs w:val="22"/>
              </w:rPr>
              <w:t>&lt;</w:t>
            </w:r>
            <w:r w:rsidR="00EB41A2">
              <w:rPr>
                <w:rFonts w:eastAsiaTheme="minorEastAsia" w:hint="eastAsia"/>
                <w:szCs w:val="22"/>
                <w:lang w:eastAsia="zh-CN"/>
              </w:rPr>
              <w:t xml:space="preserve"> </w:t>
            </w:r>
            <w:r w:rsidR="00E77CF2" w:rsidRPr="00022DBA">
              <w:rPr>
                <w:szCs w:val="22"/>
              </w:rPr>
              <w:t>late female, and the minimum doses for 100% preventing the hatching of F</w:t>
            </w:r>
            <w:r w:rsidR="00E77CF2" w:rsidRPr="00022DBA">
              <w:rPr>
                <w:szCs w:val="22"/>
                <w:vertAlign w:val="subscript"/>
              </w:rPr>
              <w:t>1</w:t>
            </w:r>
            <w:r w:rsidR="00E77CF2" w:rsidRPr="00022DBA">
              <w:rPr>
                <w:szCs w:val="22"/>
              </w:rPr>
              <w:t xml:space="preserve"> eggs were 75, 75, 100, 100, and &gt;125Gy, respectively. The results from the dissection of female had showed that there was 81.7% of the eggs had already laid out of the body of late female before radiation, the highest dose used in the treatment of 200Gy lead less than 100% preventing the hatch of F</w:t>
            </w:r>
            <w:r w:rsidR="00E77CF2" w:rsidRPr="00022DBA">
              <w:rPr>
                <w:szCs w:val="22"/>
                <w:vertAlign w:val="subscript"/>
              </w:rPr>
              <w:t>1</w:t>
            </w:r>
            <w:r w:rsidR="00E77CF2" w:rsidRPr="00022DBA">
              <w:rPr>
                <w:szCs w:val="22"/>
              </w:rPr>
              <w:t xml:space="preserve"> eggs, but 125Gy may lead to 100% mortality of its 1</w:t>
            </w:r>
            <w:r w:rsidR="00E77CF2" w:rsidRPr="00022DBA">
              <w:rPr>
                <w:szCs w:val="22"/>
                <w:vertAlign w:val="superscript"/>
              </w:rPr>
              <w:t>st</w:t>
            </w:r>
            <w:r w:rsidR="00E77CF2" w:rsidRPr="00022DBA">
              <w:rPr>
                <w:szCs w:val="22"/>
              </w:rPr>
              <w:t xml:space="preserve"> instars</w:t>
            </w:r>
            <w:r w:rsidR="00A354B4">
              <w:rPr>
                <w:rFonts w:eastAsiaTheme="minorEastAsia" w:hint="eastAsia"/>
                <w:szCs w:val="22"/>
                <w:lang w:eastAsia="zh-CN"/>
              </w:rPr>
              <w:t xml:space="preserve"> (Shao et al. 2013;</w:t>
            </w:r>
            <w:r w:rsidR="00A354B4" w:rsidRPr="00A354B4">
              <w:rPr>
                <w:color w:val="000000"/>
                <w:szCs w:val="22"/>
              </w:rPr>
              <w:t xml:space="preserve"> Hendrik</w:t>
            </w:r>
            <w:r w:rsidR="00A354B4">
              <w:rPr>
                <w:rFonts w:eastAsiaTheme="minorEastAsia" w:hint="eastAsia"/>
                <w:color w:val="000000"/>
                <w:szCs w:val="22"/>
                <w:lang w:eastAsia="zh-CN"/>
              </w:rPr>
              <w:t xml:space="preserve"> et al. 2016;</w:t>
            </w:r>
            <w:r w:rsidR="00A354B4">
              <w:rPr>
                <w:rFonts w:eastAsiaTheme="minorEastAsia" w:hint="eastAsia"/>
                <w:szCs w:val="22"/>
                <w:lang w:eastAsia="zh-CN"/>
              </w:rPr>
              <w:t>)</w:t>
            </w:r>
            <w:r w:rsidR="00E77CF2" w:rsidRPr="00022DBA">
              <w:rPr>
                <w:szCs w:val="22"/>
              </w:rPr>
              <w:t>.</w:t>
            </w:r>
            <w:r w:rsidR="00A354B4">
              <w:rPr>
                <w:rFonts w:eastAsiaTheme="minorEastAsia" w:hint="eastAsia"/>
                <w:szCs w:val="22"/>
                <w:lang w:eastAsia="zh-CN"/>
              </w:rPr>
              <w:t xml:space="preserve"> To conduct confirmatory tests,</w:t>
            </w:r>
            <w:r w:rsidR="00E77CF2" w:rsidRPr="00022DBA">
              <w:rPr>
                <w:szCs w:val="22"/>
              </w:rPr>
              <w:t xml:space="preserve"> the </w:t>
            </w:r>
            <w:proofErr w:type="spellStart"/>
            <w:r w:rsidR="00E77CF2" w:rsidRPr="00022DBA">
              <w:rPr>
                <w:szCs w:val="22"/>
              </w:rPr>
              <w:t>Probit</w:t>
            </w:r>
            <w:proofErr w:type="spellEnd"/>
            <w:r w:rsidR="00E77CF2" w:rsidRPr="00022DBA">
              <w:rPr>
                <w:szCs w:val="22"/>
              </w:rPr>
              <w:t xml:space="preserve"> analysis through </w:t>
            </w:r>
            <w:proofErr w:type="spellStart"/>
            <w:r w:rsidR="00E77CF2" w:rsidRPr="00022DBA">
              <w:rPr>
                <w:szCs w:val="22"/>
              </w:rPr>
              <w:t>PoloPlus</w:t>
            </w:r>
            <w:proofErr w:type="spellEnd"/>
            <w:r w:rsidR="00E77CF2" w:rsidRPr="00022DBA">
              <w:rPr>
                <w:szCs w:val="22"/>
              </w:rPr>
              <w:t xml:space="preserve"> (</w:t>
            </w:r>
            <w:proofErr w:type="spellStart"/>
            <w:r w:rsidR="00E77CF2" w:rsidRPr="00022DBA">
              <w:rPr>
                <w:szCs w:val="22"/>
              </w:rPr>
              <w:t>LeOra</w:t>
            </w:r>
            <w:proofErr w:type="spellEnd"/>
            <w:r w:rsidR="00E77CF2" w:rsidRPr="00022DBA">
              <w:rPr>
                <w:szCs w:val="22"/>
              </w:rPr>
              <w:t xml:space="preserve"> Software) was used to predict the minimum dose for providing quarantine security (99.99% or 99.9968% mortalit</w:t>
            </w:r>
            <w:r w:rsidR="00E77CF2">
              <w:rPr>
                <w:rFonts w:eastAsiaTheme="minorEastAsia" w:hint="eastAsia"/>
                <w:szCs w:val="22"/>
                <w:lang w:eastAsia="zh-CN"/>
              </w:rPr>
              <w:t>y</w:t>
            </w:r>
            <w:r w:rsidR="00E77CF2" w:rsidRPr="00022DBA">
              <w:rPr>
                <w:szCs w:val="22"/>
              </w:rPr>
              <w:t xml:space="preserve"> of F</w:t>
            </w:r>
            <w:r w:rsidR="00E77CF2" w:rsidRPr="00022DBA">
              <w:rPr>
                <w:szCs w:val="22"/>
                <w:vertAlign w:val="subscript"/>
              </w:rPr>
              <w:t>1</w:t>
            </w:r>
            <w:r w:rsidR="00E77CF2" w:rsidRPr="00022DBA">
              <w:rPr>
                <w:szCs w:val="22"/>
              </w:rPr>
              <w:t xml:space="preserve"> 2</w:t>
            </w:r>
            <w:r w:rsidR="00E77CF2" w:rsidRPr="00022DBA">
              <w:rPr>
                <w:szCs w:val="22"/>
                <w:vertAlign w:val="superscript"/>
              </w:rPr>
              <w:t>nd</w:t>
            </w:r>
            <w:r w:rsidR="00E77CF2" w:rsidRPr="00022DBA">
              <w:rPr>
                <w:szCs w:val="22"/>
              </w:rPr>
              <w:t xml:space="preserve"> instar nymphs developed from late femal</w:t>
            </w:r>
            <w:r w:rsidR="006B07A1">
              <w:rPr>
                <w:rFonts w:eastAsiaTheme="minorEastAsia" w:hint="eastAsia"/>
                <w:szCs w:val="22"/>
                <w:lang w:eastAsia="zh-CN"/>
              </w:rPr>
              <w:t>e</w:t>
            </w:r>
            <w:r w:rsidR="00E77CF2" w:rsidRPr="00022DBA">
              <w:rPr>
                <w:szCs w:val="22"/>
              </w:rPr>
              <w:t>), and the estimated ED</w:t>
            </w:r>
            <w:r w:rsidR="00E77CF2" w:rsidRPr="00022DBA">
              <w:rPr>
                <w:szCs w:val="22"/>
                <w:vertAlign w:val="subscript"/>
              </w:rPr>
              <w:t>99.9968</w:t>
            </w:r>
            <w:r w:rsidR="00E77CF2" w:rsidRPr="00022DBA">
              <w:rPr>
                <w:szCs w:val="22"/>
              </w:rPr>
              <w:t xml:space="preserve"> for the most </w:t>
            </w:r>
            <w:proofErr w:type="spellStart"/>
            <w:r w:rsidR="00E77CF2" w:rsidRPr="00022DBA">
              <w:rPr>
                <w:szCs w:val="22"/>
              </w:rPr>
              <w:t>radiotolerant</w:t>
            </w:r>
            <w:proofErr w:type="spellEnd"/>
            <w:r w:rsidR="00E77CF2" w:rsidRPr="00022DBA">
              <w:rPr>
                <w:szCs w:val="22"/>
              </w:rPr>
              <w:t xml:space="preserve"> stage (late female) is 133.7Gy with the 95% confidence level of 117.2~168.0Gy</w:t>
            </w:r>
            <w:r w:rsidR="001C20C4">
              <w:rPr>
                <w:rFonts w:eastAsiaTheme="minorEastAsia" w:hint="eastAsia"/>
                <w:szCs w:val="22"/>
                <w:lang w:eastAsia="zh-CN"/>
              </w:rPr>
              <w:t xml:space="preserve"> (Table 1)</w:t>
            </w:r>
            <w:r w:rsidR="00E77CF2" w:rsidRPr="00022DBA">
              <w:rPr>
                <w:szCs w:val="22"/>
              </w:rPr>
              <w:t>.</w:t>
            </w:r>
            <w:r w:rsidR="00A354B4">
              <w:rPr>
                <w:rFonts w:eastAsiaTheme="minorEastAsia" w:hint="eastAsia"/>
                <w:szCs w:val="22"/>
                <w:lang w:eastAsia="zh-CN"/>
              </w:rPr>
              <w:t xml:space="preserve"> </w:t>
            </w:r>
          </w:p>
          <w:p w14:paraId="17578823" w14:textId="4D614076" w:rsidR="001C20C4" w:rsidRPr="00022DBA" w:rsidRDefault="001C20C4" w:rsidP="001C20C4">
            <w:pPr>
              <w:snapToGrid w:val="0"/>
              <w:spacing w:beforeLines="50" w:before="120" w:line="288" w:lineRule="auto"/>
              <w:rPr>
                <w:color w:val="000000"/>
                <w:szCs w:val="22"/>
              </w:rPr>
            </w:pPr>
            <w:r w:rsidRPr="001C20C4">
              <w:rPr>
                <w:color w:val="000000"/>
                <w:szCs w:val="22"/>
              </w:rPr>
              <w:t>T</w:t>
            </w:r>
            <w:r w:rsidRPr="00022DBA">
              <w:rPr>
                <w:color w:val="000000"/>
                <w:szCs w:val="22"/>
              </w:rPr>
              <w:t>able 1.</w:t>
            </w:r>
            <w:r w:rsidRPr="00022DBA">
              <w:rPr>
                <w:rFonts w:hint="eastAsia"/>
                <w:color w:val="000000"/>
                <w:szCs w:val="22"/>
              </w:rPr>
              <w:t xml:space="preserve"> </w:t>
            </w:r>
            <w:r w:rsidRPr="00022DBA">
              <w:rPr>
                <w:color w:val="000000"/>
                <w:szCs w:val="22"/>
              </w:rPr>
              <w:t>Estimates</w:t>
            </w:r>
            <w:r w:rsidRPr="00022DBA">
              <w:rPr>
                <w:rFonts w:hint="eastAsia"/>
                <w:color w:val="000000"/>
                <w:szCs w:val="22"/>
              </w:rPr>
              <w:t xml:space="preserve"> </w:t>
            </w:r>
            <w:r w:rsidRPr="00022DBA">
              <w:rPr>
                <w:color w:val="000000"/>
                <w:szCs w:val="22"/>
              </w:rPr>
              <w:t>made by 4 methods of analysis of the minimum absorbed dose required to prevent the emergence of F</w:t>
            </w:r>
            <w:r w:rsidRPr="002F7C2A">
              <w:rPr>
                <w:color w:val="000000"/>
                <w:szCs w:val="22"/>
                <w:vertAlign w:val="subscript"/>
              </w:rPr>
              <w:t>1</w:t>
            </w:r>
            <w:r w:rsidRPr="00022DBA">
              <w:rPr>
                <w:color w:val="000000"/>
                <w:szCs w:val="22"/>
              </w:rPr>
              <w:t xml:space="preserve"> 2nd stage nymphs from irradiated late females of</w:t>
            </w:r>
            <w:r w:rsidRPr="00022DBA">
              <w:rPr>
                <w:rFonts w:hint="eastAsia"/>
                <w:color w:val="000000"/>
                <w:szCs w:val="22"/>
              </w:rPr>
              <w:t xml:space="preserve"> </w:t>
            </w:r>
            <w:proofErr w:type="spellStart"/>
            <w:r w:rsidRPr="00022DBA">
              <w:rPr>
                <w:i/>
                <w:color w:val="000000"/>
                <w:szCs w:val="22"/>
              </w:rPr>
              <w:t>Pseudococcus</w:t>
            </w:r>
            <w:proofErr w:type="spellEnd"/>
            <w:r w:rsidRPr="00022DBA">
              <w:rPr>
                <w:rFonts w:hint="eastAsia"/>
                <w:i/>
                <w:color w:val="000000"/>
                <w:szCs w:val="22"/>
              </w:rPr>
              <w:t xml:space="preserve"> </w:t>
            </w:r>
            <w:proofErr w:type="spellStart"/>
            <w:r w:rsidRPr="00022DBA">
              <w:rPr>
                <w:i/>
                <w:color w:val="000000"/>
                <w:szCs w:val="22"/>
              </w:rPr>
              <w:t>jackbeardsleyi</w:t>
            </w:r>
            <w:proofErr w:type="spellEnd"/>
            <w:r w:rsidRPr="00022DBA">
              <w:rPr>
                <w:color w:val="000000"/>
                <w:szCs w:val="22"/>
              </w:rPr>
              <w:t>.</w:t>
            </w:r>
          </w:p>
          <w:tbl>
            <w:tblPr>
              <w:tblW w:w="8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4"/>
              <w:gridCol w:w="1295"/>
              <w:gridCol w:w="1316"/>
              <w:gridCol w:w="1351"/>
              <w:gridCol w:w="1356"/>
              <w:gridCol w:w="1236"/>
            </w:tblGrid>
            <w:tr w:rsidR="001C20C4" w:rsidRPr="00F47990" w14:paraId="3614F095" w14:textId="77777777" w:rsidTr="001C20C4">
              <w:trPr>
                <w:trHeight w:val="465"/>
                <w:jc w:val="center"/>
              </w:trPr>
              <w:tc>
                <w:tcPr>
                  <w:tcW w:w="1548" w:type="dxa"/>
                </w:tcPr>
                <w:p w14:paraId="140E64C2" w14:textId="77777777" w:rsidR="001C20C4" w:rsidRPr="00F47990" w:rsidRDefault="001C20C4" w:rsidP="00926988">
                  <w:pPr>
                    <w:snapToGrid w:val="0"/>
                    <w:spacing w:beforeLines="50" w:before="120" w:line="312" w:lineRule="auto"/>
                    <w:jc w:val="center"/>
                    <w:rPr>
                      <w:sz w:val="18"/>
                      <w:szCs w:val="18"/>
                    </w:rPr>
                  </w:pPr>
                  <w:r w:rsidRPr="00F47990">
                    <w:rPr>
                      <w:sz w:val="18"/>
                      <w:szCs w:val="18"/>
                    </w:rPr>
                    <w:t>Analysis model</w:t>
                  </w:r>
                </w:p>
              </w:tc>
              <w:tc>
                <w:tcPr>
                  <w:tcW w:w="1344" w:type="dxa"/>
                </w:tcPr>
                <w:p w14:paraId="073C293E" w14:textId="77777777" w:rsidR="001C20C4" w:rsidRPr="00F47990" w:rsidRDefault="001C20C4" w:rsidP="00926988">
                  <w:pPr>
                    <w:snapToGrid w:val="0"/>
                    <w:spacing w:beforeLines="50" w:before="120" w:line="312" w:lineRule="auto"/>
                    <w:jc w:val="center"/>
                    <w:rPr>
                      <w:sz w:val="18"/>
                      <w:szCs w:val="18"/>
                    </w:rPr>
                  </w:pPr>
                  <w:proofErr w:type="spellStart"/>
                  <w:r w:rsidRPr="00F47990">
                    <w:rPr>
                      <w:sz w:val="18"/>
                      <w:szCs w:val="18"/>
                    </w:rPr>
                    <w:t>Slope±SE</w:t>
                  </w:r>
                  <w:proofErr w:type="spellEnd"/>
                  <w:r w:rsidRPr="00F47990">
                    <w:rPr>
                      <w:sz w:val="18"/>
                      <w:szCs w:val="18"/>
                      <w:vertAlign w:val="superscript"/>
                    </w:rPr>
                    <w:t xml:space="preserve"> a</w:t>
                  </w:r>
                </w:p>
              </w:tc>
              <w:tc>
                <w:tcPr>
                  <w:tcW w:w="1344" w:type="dxa"/>
                </w:tcPr>
                <w:p w14:paraId="2A06DCEF" w14:textId="77777777" w:rsidR="001C20C4" w:rsidRPr="00F47990" w:rsidRDefault="001C20C4" w:rsidP="00926988">
                  <w:pPr>
                    <w:snapToGrid w:val="0"/>
                    <w:spacing w:beforeLines="50" w:before="120" w:line="312" w:lineRule="auto"/>
                    <w:jc w:val="center"/>
                    <w:rPr>
                      <w:sz w:val="18"/>
                      <w:szCs w:val="18"/>
                    </w:rPr>
                  </w:pPr>
                  <w:proofErr w:type="spellStart"/>
                  <w:r w:rsidRPr="00F47990">
                    <w:rPr>
                      <w:sz w:val="18"/>
                      <w:szCs w:val="18"/>
                    </w:rPr>
                    <w:t>Intercept±SE</w:t>
                  </w:r>
                  <w:proofErr w:type="spellEnd"/>
                  <w:r w:rsidRPr="00F47990">
                    <w:rPr>
                      <w:sz w:val="18"/>
                      <w:szCs w:val="18"/>
                      <w:vertAlign w:val="superscript"/>
                    </w:rPr>
                    <w:t xml:space="preserve"> a</w:t>
                  </w:r>
                </w:p>
              </w:tc>
              <w:tc>
                <w:tcPr>
                  <w:tcW w:w="1446" w:type="dxa"/>
                </w:tcPr>
                <w:p w14:paraId="64567325" w14:textId="77777777" w:rsidR="001C20C4" w:rsidRPr="00F47990" w:rsidRDefault="001C20C4" w:rsidP="00926988">
                  <w:pPr>
                    <w:snapToGrid w:val="0"/>
                    <w:spacing w:before="60" w:line="312" w:lineRule="auto"/>
                    <w:jc w:val="center"/>
                    <w:rPr>
                      <w:sz w:val="18"/>
                      <w:szCs w:val="18"/>
                    </w:rPr>
                  </w:pPr>
                  <w:r w:rsidRPr="00F47990">
                    <w:rPr>
                      <w:sz w:val="18"/>
                      <w:szCs w:val="18"/>
                    </w:rPr>
                    <w:t>ED</w:t>
                  </w:r>
                  <w:r w:rsidRPr="00F47990">
                    <w:rPr>
                      <w:sz w:val="18"/>
                      <w:szCs w:val="18"/>
                      <w:vertAlign w:val="subscript"/>
                    </w:rPr>
                    <w:t xml:space="preserve">99.9968 </w:t>
                  </w:r>
                  <w:r w:rsidRPr="00F47990">
                    <w:rPr>
                      <w:sz w:val="18"/>
                      <w:szCs w:val="18"/>
                    </w:rPr>
                    <w:t>(</w:t>
                  </w:r>
                  <w:proofErr w:type="spellStart"/>
                  <w:r w:rsidRPr="00F47990">
                    <w:rPr>
                      <w:sz w:val="18"/>
                      <w:szCs w:val="18"/>
                    </w:rPr>
                    <w:t>Gy</w:t>
                  </w:r>
                  <w:proofErr w:type="spellEnd"/>
                  <w:r w:rsidRPr="00F47990">
                    <w:rPr>
                      <w:sz w:val="18"/>
                      <w:szCs w:val="18"/>
                    </w:rPr>
                    <w:t>)</w:t>
                  </w:r>
                </w:p>
                <w:p w14:paraId="638C46BA" w14:textId="77777777" w:rsidR="001C20C4" w:rsidRPr="00F47990" w:rsidRDefault="001C20C4" w:rsidP="00926988">
                  <w:pPr>
                    <w:snapToGrid w:val="0"/>
                    <w:spacing w:line="312" w:lineRule="auto"/>
                    <w:jc w:val="center"/>
                    <w:rPr>
                      <w:sz w:val="18"/>
                      <w:szCs w:val="18"/>
                    </w:rPr>
                  </w:pPr>
                  <w:r w:rsidRPr="00F47990">
                    <w:rPr>
                      <w:sz w:val="18"/>
                      <w:szCs w:val="18"/>
                    </w:rPr>
                    <w:t>(95%CI)</w:t>
                  </w:r>
                </w:p>
              </w:tc>
              <w:tc>
                <w:tcPr>
                  <w:tcW w:w="1446" w:type="dxa"/>
                </w:tcPr>
                <w:p w14:paraId="17824A2E" w14:textId="77777777" w:rsidR="001C20C4" w:rsidRPr="00F47990" w:rsidRDefault="001C20C4" w:rsidP="00926988">
                  <w:pPr>
                    <w:snapToGrid w:val="0"/>
                    <w:spacing w:before="120" w:line="312" w:lineRule="auto"/>
                    <w:jc w:val="center"/>
                    <w:rPr>
                      <w:sz w:val="18"/>
                      <w:szCs w:val="18"/>
                    </w:rPr>
                  </w:pPr>
                  <w:r w:rsidRPr="00F47990">
                    <w:rPr>
                      <w:sz w:val="18"/>
                      <w:szCs w:val="18"/>
                    </w:rPr>
                    <w:t>Dose for 100% mortality (</w:t>
                  </w:r>
                  <w:proofErr w:type="spellStart"/>
                  <w:r w:rsidRPr="00F47990">
                    <w:rPr>
                      <w:sz w:val="18"/>
                      <w:szCs w:val="18"/>
                    </w:rPr>
                    <w:t>Gy</w:t>
                  </w:r>
                  <w:proofErr w:type="spellEnd"/>
                  <w:r w:rsidRPr="00F47990">
                    <w:rPr>
                      <w:sz w:val="18"/>
                      <w:szCs w:val="18"/>
                    </w:rPr>
                    <w:t>)</w:t>
                  </w:r>
                </w:p>
              </w:tc>
              <w:tc>
                <w:tcPr>
                  <w:tcW w:w="900" w:type="dxa"/>
                </w:tcPr>
                <w:p w14:paraId="7C647CCE" w14:textId="77777777" w:rsidR="001C20C4" w:rsidRPr="00F47990" w:rsidRDefault="001C20C4" w:rsidP="00926988">
                  <w:pPr>
                    <w:snapToGrid w:val="0"/>
                    <w:spacing w:before="120" w:line="312" w:lineRule="auto"/>
                    <w:jc w:val="center"/>
                    <w:rPr>
                      <w:sz w:val="18"/>
                      <w:szCs w:val="18"/>
                    </w:rPr>
                  </w:pPr>
                  <w:r w:rsidRPr="00F47990">
                    <w:rPr>
                      <w:sz w:val="18"/>
                      <w:szCs w:val="18"/>
                    </w:rPr>
                    <w:t>Heterogeneity</w:t>
                  </w:r>
                </w:p>
              </w:tc>
            </w:tr>
            <w:tr w:rsidR="001C20C4" w:rsidRPr="00F47990" w14:paraId="482D8991" w14:textId="77777777" w:rsidTr="001C20C4">
              <w:trPr>
                <w:jc w:val="center"/>
              </w:trPr>
              <w:tc>
                <w:tcPr>
                  <w:tcW w:w="1548" w:type="dxa"/>
                </w:tcPr>
                <w:p w14:paraId="5C5E66CF" w14:textId="77777777" w:rsidR="001C20C4" w:rsidRPr="00F47990" w:rsidRDefault="001C20C4" w:rsidP="00926988">
                  <w:pPr>
                    <w:snapToGrid w:val="0"/>
                    <w:spacing w:beforeLines="50" w:before="120"/>
                    <w:jc w:val="center"/>
                    <w:rPr>
                      <w:sz w:val="18"/>
                      <w:szCs w:val="18"/>
                    </w:rPr>
                  </w:pPr>
                  <w:proofErr w:type="spellStart"/>
                  <w:r w:rsidRPr="00F47990">
                    <w:rPr>
                      <w:sz w:val="18"/>
                      <w:szCs w:val="18"/>
                    </w:rPr>
                    <w:t>Probit</w:t>
                  </w:r>
                  <w:proofErr w:type="spellEnd"/>
                  <w:r w:rsidRPr="00F47990">
                    <w:rPr>
                      <w:sz w:val="18"/>
                      <w:szCs w:val="18"/>
                    </w:rPr>
                    <w:t>, normal</w:t>
                  </w:r>
                </w:p>
              </w:tc>
              <w:tc>
                <w:tcPr>
                  <w:tcW w:w="1344" w:type="dxa"/>
                </w:tcPr>
                <w:p w14:paraId="2C9AF582"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12.11±0.72</w:t>
                  </w:r>
                </w:p>
              </w:tc>
              <w:tc>
                <w:tcPr>
                  <w:tcW w:w="1344" w:type="dxa"/>
                </w:tcPr>
                <w:p w14:paraId="4FC93BB1" w14:textId="77777777" w:rsidR="001C20C4" w:rsidRPr="00F47990" w:rsidRDefault="001C20C4" w:rsidP="00926988">
                  <w:pPr>
                    <w:snapToGrid w:val="0"/>
                    <w:spacing w:beforeLines="50" w:before="120" w:line="312" w:lineRule="auto"/>
                    <w:jc w:val="center"/>
                    <w:rPr>
                      <w:sz w:val="18"/>
                      <w:szCs w:val="18"/>
                    </w:rPr>
                  </w:pPr>
                  <w:r w:rsidRPr="00F47990">
                    <w:rPr>
                      <w:sz w:val="18"/>
                      <w:szCs w:val="18"/>
                    </w:rPr>
                    <w:t>–22.71±1.36</w:t>
                  </w:r>
                </w:p>
              </w:tc>
              <w:tc>
                <w:tcPr>
                  <w:tcW w:w="1446" w:type="dxa"/>
                </w:tcPr>
                <w:p w14:paraId="7603C95E" w14:textId="77777777" w:rsidR="001C20C4" w:rsidRPr="00F47990" w:rsidRDefault="001C20C4" w:rsidP="00926988">
                  <w:pPr>
                    <w:snapToGrid w:val="0"/>
                    <w:spacing w:beforeLines="30" w:before="72"/>
                    <w:jc w:val="center"/>
                    <w:rPr>
                      <w:sz w:val="18"/>
                      <w:szCs w:val="18"/>
                    </w:rPr>
                  </w:pPr>
                  <w:r w:rsidRPr="00F47990">
                    <w:rPr>
                      <w:sz w:val="18"/>
                      <w:szCs w:val="18"/>
                    </w:rPr>
                    <w:t>160.9</w:t>
                  </w:r>
                </w:p>
                <w:p w14:paraId="0A5113B6" w14:textId="77777777" w:rsidR="001C20C4" w:rsidRPr="00F47990" w:rsidRDefault="001C20C4" w:rsidP="00926988">
                  <w:pPr>
                    <w:snapToGrid w:val="0"/>
                    <w:spacing w:afterLines="30" w:after="72"/>
                    <w:jc w:val="center"/>
                    <w:rPr>
                      <w:sz w:val="18"/>
                      <w:szCs w:val="18"/>
                    </w:rPr>
                  </w:pPr>
                  <w:r w:rsidRPr="00F47990">
                    <w:rPr>
                      <w:sz w:val="18"/>
                      <w:szCs w:val="18"/>
                    </w:rPr>
                    <w:t>(135.9, 216.2)</w:t>
                  </w:r>
                </w:p>
              </w:tc>
              <w:tc>
                <w:tcPr>
                  <w:tcW w:w="1446" w:type="dxa"/>
                </w:tcPr>
                <w:p w14:paraId="636DEAA2" w14:textId="77777777" w:rsidR="001C20C4" w:rsidRPr="00F47990" w:rsidRDefault="001C20C4" w:rsidP="00926988">
                  <w:pPr>
                    <w:snapToGrid w:val="0"/>
                    <w:spacing w:before="120" w:line="312" w:lineRule="auto"/>
                    <w:jc w:val="center"/>
                    <w:rPr>
                      <w:sz w:val="18"/>
                      <w:szCs w:val="18"/>
                    </w:rPr>
                  </w:pPr>
                  <w:r w:rsidRPr="00F47990">
                    <w:rPr>
                      <w:sz w:val="18"/>
                      <w:szCs w:val="18"/>
                    </w:rPr>
                    <w:t>-</w:t>
                  </w:r>
                </w:p>
              </w:tc>
              <w:tc>
                <w:tcPr>
                  <w:tcW w:w="900" w:type="dxa"/>
                </w:tcPr>
                <w:p w14:paraId="0ACF2791" w14:textId="77777777" w:rsidR="001C20C4" w:rsidRPr="00F47990" w:rsidRDefault="001C20C4" w:rsidP="00926988">
                  <w:pPr>
                    <w:snapToGrid w:val="0"/>
                    <w:spacing w:before="120" w:line="312" w:lineRule="auto"/>
                    <w:jc w:val="center"/>
                    <w:rPr>
                      <w:sz w:val="18"/>
                      <w:szCs w:val="18"/>
                    </w:rPr>
                  </w:pPr>
                  <w:r w:rsidRPr="00F47990">
                    <w:rPr>
                      <w:sz w:val="18"/>
                      <w:szCs w:val="18"/>
                    </w:rPr>
                    <w:t>2.18</w:t>
                  </w:r>
                </w:p>
              </w:tc>
            </w:tr>
            <w:tr w:rsidR="001C20C4" w:rsidRPr="00F47990" w14:paraId="78054800" w14:textId="77777777" w:rsidTr="001C20C4">
              <w:trPr>
                <w:jc w:val="center"/>
              </w:trPr>
              <w:tc>
                <w:tcPr>
                  <w:tcW w:w="1548" w:type="dxa"/>
                </w:tcPr>
                <w:p w14:paraId="160359BE" w14:textId="77777777" w:rsidR="001C20C4" w:rsidRPr="00F47990" w:rsidRDefault="001C20C4" w:rsidP="00926988">
                  <w:pPr>
                    <w:snapToGrid w:val="0"/>
                    <w:spacing w:beforeLines="30" w:before="72"/>
                    <w:jc w:val="center"/>
                    <w:rPr>
                      <w:sz w:val="18"/>
                      <w:szCs w:val="18"/>
                    </w:rPr>
                  </w:pPr>
                  <w:proofErr w:type="spellStart"/>
                  <w:r w:rsidRPr="00F47990">
                    <w:rPr>
                      <w:sz w:val="18"/>
                      <w:szCs w:val="18"/>
                    </w:rPr>
                    <w:t>Probit</w:t>
                  </w:r>
                  <w:proofErr w:type="spellEnd"/>
                  <w:r w:rsidRPr="00F47990">
                    <w:rPr>
                      <w:sz w:val="18"/>
                      <w:szCs w:val="18"/>
                    </w:rPr>
                    <w:t>, dose non-transformed</w:t>
                  </w:r>
                </w:p>
              </w:tc>
              <w:tc>
                <w:tcPr>
                  <w:tcW w:w="1344" w:type="dxa"/>
                </w:tcPr>
                <w:p w14:paraId="19968E3D" w14:textId="77777777" w:rsidR="001C20C4" w:rsidRPr="00F47990" w:rsidRDefault="001C20C4" w:rsidP="00926988">
                  <w:pPr>
                    <w:snapToGrid w:val="0"/>
                    <w:spacing w:beforeLines="50" w:before="120" w:line="312" w:lineRule="auto"/>
                    <w:jc w:val="center"/>
                    <w:rPr>
                      <w:sz w:val="18"/>
                      <w:szCs w:val="18"/>
                    </w:rPr>
                  </w:pPr>
                  <w:r w:rsidRPr="00F47990">
                    <w:rPr>
                      <w:sz w:val="18"/>
                      <w:szCs w:val="18"/>
                    </w:rPr>
                    <w:t>0.70±0.004</w:t>
                  </w:r>
                </w:p>
              </w:tc>
              <w:tc>
                <w:tcPr>
                  <w:tcW w:w="1344" w:type="dxa"/>
                </w:tcPr>
                <w:p w14:paraId="3FDB8730" w14:textId="77777777" w:rsidR="001C20C4" w:rsidRPr="00F47990" w:rsidRDefault="001C20C4" w:rsidP="00926988">
                  <w:pPr>
                    <w:snapToGrid w:val="0"/>
                    <w:spacing w:beforeLines="50" w:before="120" w:line="312" w:lineRule="auto"/>
                    <w:jc w:val="center"/>
                    <w:rPr>
                      <w:sz w:val="18"/>
                      <w:szCs w:val="18"/>
                    </w:rPr>
                  </w:pPr>
                  <w:r w:rsidRPr="00F47990">
                    <w:rPr>
                      <w:sz w:val="18"/>
                      <w:szCs w:val="18"/>
                    </w:rPr>
                    <w:t>–5.37±0.29</w:t>
                  </w:r>
                </w:p>
              </w:tc>
              <w:tc>
                <w:tcPr>
                  <w:tcW w:w="1446" w:type="dxa"/>
                </w:tcPr>
                <w:p w14:paraId="63DE0BC9" w14:textId="77777777" w:rsidR="001C20C4" w:rsidRPr="00F47990" w:rsidRDefault="001C20C4" w:rsidP="00926988">
                  <w:pPr>
                    <w:snapToGrid w:val="0"/>
                    <w:spacing w:beforeLines="30" w:before="72"/>
                    <w:jc w:val="center"/>
                    <w:rPr>
                      <w:sz w:val="18"/>
                      <w:szCs w:val="18"/>
                    </w:rPr>
                  </w:pPr>
                  <w:r w:rsidRPr="00F47990">
                    <w:rPr>
                      <w:sz w:val="18"/>
                      <w:szCs w:val="18"/>
                    </w:rPr>
                    <w:t xml:space="preserve">133.7 </w:t>
                  </w:r>
                  <w:proofErr w:type="spellStart"/>
                  <w:r w:rsidRPr="00F47990">
                    <w:rPr>
                      <w:sz w:val="18"/>
                      <w:szCs w:val="18"/>
                    </w:rPr>
                    <w:t>Gy</w:t>
                  </w:r>
                  <w:proofErr w:type="spellEnd"/>
                </w:p>
                <w:p w14:paraId="58770592" w14:textId="77777777" w:rsidR="001C20C4" w:rsidRPr="00F47990" w:rsidRDefault="001C20C4" w:rsidP="00926988">
                  <w:pPr>
                    <w:snapToGrid w:val="0"/>
                    <w:jc w:val="center"/>
                    <w:rPr>
                      <w:sz w:val="18"/>
                      <w:szCs w:val="18"/>
                    </w:rPr>
                  </w:pPr>
                  <w:r w:rsidRPr="00F47990">
                    <w:rPr>
                      <w:sz w:val="18"/>
                      <w:szCs w:val="18"/>
                    </w:rPr>
                    <w:t>(117.2, 168.0)</w:t>
                  </w:r>
                </w:p>
              </w:tc>
              <w:tc>
                <w:tcPr>
                  <w:tcW w:w="1446" w:type="dxa"/>
                </w:tcPr>
                <w:p w14:paraId="691D8CED" w14:textId="77777777" w:rsidR="001C20C4" w:rsidRPr="00F47990" w:rsidRDefault="001C20C4" w:rsidP="00926988">
                  <w:pPr>
                    <w:snapToGrid w:val="0"/>
                    <w:spacing w:before="120" w:line="312" w:lineRule="auto"/>
                    <w:jc w:val="center"/>
                    <w:rPr>
                      <w:sz w:val="18"/>
                      <w:szCs w:val="18"/>
                    </w:rPr>
                  </w:pPr>
                  <w:r w:rsidRPr="00F47990">
                    <w:rPr>
                      <w:sz w:val="18"/>
                      <w:szCs w:val="18"/>
                    </w:rPr>
                    <w:t>-</w:t>
                  </w:r>
                </w:p>
              </w:tc>
              <w:tc>
                <w:tcPr>
                  <w:tcW w:w="900" w:type="dxa"/>
                </w:tcPr>
                <w:p w14:paraId="2DB4469A" w14:textId="77777777" w:rsidR="001C20C4" w:rsidRPr="00F47990" w:rsidRDefault="001C20C4" w:rsidP="00926988">
                  <w:pPr>
                    <w:snapToGrid w:val="0"/>
                    <w:spacing w:before="120" w:line="312" w:lineRule="auto"/>
                    <w:jc w:val="center"/>
                    <w:rPr>
                      <w:sz w:val="18"/>
                      <w:szCs w:val="18"/>
                    </w:rPr>
                  </w:pPr>
                  <w:r w:rsidRPr="00F47990">
                    <w:rPr>
                      <w:sz w:val="18"/>
                      <w:szCs w:val="18"/>
                    </w:rPr>
                    <w:t>7.50</w:t>
                  </w:r>
                </w:p>
              </w:tc>
            </w:tr>
            <w:tr w:rsidR="001C20C4" w:rsidRPr="00F47990" w14:paraId="4F381A9C" w14:textId="77777777" w:rsidTr="001C20C4">
              <w:trPr>
                <w:trHeight w:val="447"/>
                <w:jc w:val="center"/>
              </w:trPr>
              <w:tc>
                <w:tcPr>
                  <w:tcW w:w="1548" w:type="dxa"/>
                </w:tcPr>
                <w:p w14:paraId="7DA821D4" w14:textId="77777777" w:rsidR="001C20C4" w:rsidRPr="00F47990" w:rsidRDefault="001C20C4" w:rsidP="00926988">
                  <w:pPr>
                    <w:snapToGrid w:val="0"/>
                    <w:spacing w:beforeLines="30" w:before="72"/>
                    <w:jc w:val="center"/>
                    <w:rPr>
                      <w:sz w:val="18"/>
                      <w:szCs w:val="18"/>
                    </w:rPr>
                  </w:pPr>
                  <w:r w:rsidRPr="00F47990">
                    <w:rPr>
                      <w:sz w:val="18"/>
                      <w:szCs w:val="18"/>
                    </w:rPr>
                    <w:t>Logit, dose non-transformed</w:t>
                  </w:r>
                </w:p>
              </w:tc>
              <w:tc>
                <w:tcPr>
                  <w:tcW w:w="1344" w:type="dxa"/>
                </w:tcPr>
                <w:p w14:paraId="3626CFB5" w14:textId="77777777" w:rsidR="001C20C4" w:rsidRPr="00F47990" w:rsidRDefault="001C20C4" w:rsidP="00926988">
                  <w:pPr>
                    <w:snapToGrid w:val="0"/>
                    <w:spacing w:beforeLines="50" w:before="120" w:line="312" w:lineRule="auto"/>
                    <w:jc w:val="center"/>
                    <w:rPr>
                      <w:sz w:val="18"/>
                      <w:szCs w:val="18"/>
                    </w:rPr>
                  </w:pPr>
                  <w:r w:rsidRPr="00F47990">
                    <w:rPr>
                      <w:sz w:val="18"/>
                      <w:szCs w:val="18"/>
                    </w:rPr>
                    <w:t>0.13±0.008</w:t>
                  </w:r>
                </w:p>
              </w:tc>
              <w:tc>
                <w:tcPr>
                  <w:tcW w:w="1344" w:type="dxa"/>
                </w:tcPr>
                <w:p w14:paraId="09FB18D1" w14:textId="77777777" w:rsidR="001C20C4" w:rsidRPr="00F47990" w:rsidRDefault="001C20C4" w:rsidP="00926988">
                  <w:pPr>
                    <w:snapToGrid w:val="0"/>
                    <w:spacing w:beforeLines="50" w:before="120" w:line="312" w:lineRule="auto"/>
                    <w:jc w:val="center"/>
                    <w:rPr>
                      <w:sz w:val="18"/>
                      <w:szCs w:val="18"/>
                    </w:rPr>
                  </w:pPr>
                  <w:r w:rsidRPr="00F47990">
                    <w:rPr>
                      <w:sz w:val="18"/>
                      <w:szCs w:val="18"/>
                    </w:rPr>
                    <w:t>–9.7±0.63</w:t>
                  </w:r>
                </w:p>
              </w:tc>
              <w:tc>
                <w:tcPr>
                  <w:tcW w:w="1446" w:type="dxa"/>
                </w:tcPr>
                <w:p w14:paraId="00F3B709" w14:textId="77777777" w:rsidR="001C20C4" w:rsidRPr="00F47990" w:rsidRDefault="001C20C4" w:rsidP="00926988">
                  <w:pPr>
                    <w:snapToGrid w:val="0"/>
                    <w:spacing w:beforeLines="30" w:before="72"/>
                    <w:jc w:val="center"/>
                    <w:rPr>
                      <w:sz w:val="18"/>
                      <w:szCs w:val="18"/>
                    </w:rPr>
                  </w:pPr>
                  <w:r w:rsidRPr="00F47990">
                    <w:rPr>
                      <w:sz w:val="18"/>
                      <w:szCs w:val="18"/>
                    </w:rPr>
                    <w:t>156.8</w:t>
                  </w:r>
                </w:p>
                <w:p w14:paraId="20C19516" w14:textId="77777777" w:rsidR="001C20C4" w:rsidRPr="00F47990" w:rsidRDefault="001C20C4" w:rsidP="00926988">
                  <w:pPr>
                    <w:snapToGrid w:val="0"/>
                    <w:jc w:val="center"/>
                    <w:rPr>
                      <w:sz w:val="18"/>
                      <w:szCs w:val="18"/>
                    </w:rPr>
                  </w:pPr>
                  <w:r w:rsidRPr="00F47990">
                    <w:rPr>
                      <w:sz w:val="18"/>
                      <w:szCs w:val="18"/>
                    </w:rPr>
                    <w:t>(124.5, 292.7)</w:t>
                  </w:r>
                </w:p>
              </w:tc>
              <w:tc>
                <w:tcPr>
                  <w:tcW w:w="1446" w:type="dxa"/>
                </w:tcPr>
                <w:p w14:paraId="3D81250A" w14:textId="77777777" w:rsidR="001C20C4" w:rsidRPr="00F47990" w:rsidRDefault="001C20C4" w:rsidP="00926988">
                  <w:pPr>
                    <w:snapToGrid w:val="0"/>
                    <w:spacing w:before="120" w:line="312" w:lineRule="auto"/>
                    <w:jc w:val="center"/>
                    <w:rPr>
                      <w:sz w:val="18"/>
                      <w:szCs w:val="18"/>
                    </w:rPr>
                  </w:pPr>
                  <w:r w:rsidRPr="00F47990">
                    <w:rPr>
                      <w:sz w:val="18"/>
                      <w:szCs w:val="18"/>
                    </w:rPr>
                    <w:t>-</w:t>
                  </w:r>
                </w:p>
              </w:tc>
              <w:tc>
                <w:tcPr>
                  <w:tcW w:w="900" w:type="dxa"/>
                </w:tcPr>
                <w:p w14:paraId="1E76D0E1" w14:textId="77777777" w:rsidR="001C20C4" w:rsidRPr="00F47990" w:rsidRDefault="001C20C4" w:rsidP="00926988">
                  <w:pPr>
                    <w:snapToGrid w:val="0"/>
                    <w:spacing w:before="120" w:line="312" w:lineRule="auto"/>
                    <w:jc w:val="center"/>
                    <w:rPr>
                      <w:sz w:val="18"/>
                      <w:szCs w:val="18"/>
                    </w:rPr>
                  </w:pPr>
                  <w:r w:rsidRPr="00F47990">
                    <w:rPr>
                      <w:sz w:val="18"/>
                      <w:szCs w:val="18"/>
                    </w:rPr>
                    <w:t>8.62</w:t>
                  </w:r>
                </w:p>
              </w:tc>
            </w:tr>
            <w:tr w:rsidR="001C20C4" w:rsidRPr="00F47990" w14:paraId="6535C8B2" w14:textId="77777777" w:rsidTr="001C20C4">
              <w:trPr>
                <w:jc w:val="center"/>
              </w:trPr>
              <w:tc>
                <w:tcPr>
                  <w:tcW w:w="1548" w:type="dxa"/>
                </w:tcPr>
                <w:p w14:paraId="3661A877" w14:textId="77777777" w:rsidR="001C20C4" w:rsidRPr="00F47990" w:rsidRDefault="001C20C4" w:rsidP="002F7C2A">
                  <w:pPr>
                    <w:snapToGrid w:val="0"/>
                    <w:spacing w:beforeLines="30" w:before="72"/>
                    <w:jc w:val="center"/>
                    <w:rPr>
                      <w:sz w:val="18"/>
                      <w:szCs w:val="18"/>
                    </w:rPr>
                  </w:pPr>
                  <w:r w:rsidRPr="00F47990">
                    <w:rPr>
                      <w:sz w:val="18"/>
                      <w:szCs w:val="18"/>
                    </w:rPr>
                    <w:t>Linear regression</w:t>
                  </w:r>
                </w:p>
              </w:tc>
              <w:tc>
                <w:tcPr>
                  <w:tcW w:w="1344" w:type="dxa"/>
                </w:tcPr>
                <w:p w14:paraId="5B88B63E" w14:textId="77777777" w:rsidR="001C20C4" w:rsidRPr="00F47990" w:rsidRDefault="001C20C4" w:rsidP="002F7C2A">
                  <w:pPr>
                    <w:snapToGrid w:val="0"/>
                    <w:spacing w:beforeLines="30" w:before="72" w:line="312" w:lineRule="auto"/>
                    <w:jc w:val="center"/>
                    <w:rPr>
                      <w:sz w:val="18"/>
                      <w:szCs w:val="18"/>
                    </w:rPr>
                  </w:pPr>
                  <w:r w:rsidRPr="00F47990">
                    <w:rPr>
                      <w:rFonts w:eastAsia="Highland-Roman"/>
                      <w:sz w:val="18"/>
                      <w:szCs w:val="18"/>
                    </w:rPr>
                    <w:t>0.77±0.09</w:t>
                  </w:r>
                </w:p>
              </w:tc>
              <w:tc>
                <w:tcPr>
                  <w:tcW w:w="1344" w:type="dxa"/>
                </w:tcPr>
                <w:p w14:paraId="26C460A3" w14:textId="77777777" w:rsidR="001C20C4" w:rsidRPr="00F47990" w:rsidRDefault="001C20C4" w:rsidP="002F7C2A">
                  <w:pPr>
                    <w:snapToGrid w:val="0"/>
                    <w:spacing w:beforeLines="30" w:before="72" w:line="312" w:lineRule="auto"/>
                    <w:jc w:val="center"/>
                    <w:rPr>
                      <w:sz w:val="18"/>
                      <w:szCs w:val="18"/>
                    </w:rPr>
                  </w:pPr>
                  <w:r w:rsidRPr="00F47990">
                    <w:rPr>
                      <w:rFonts w:eastAsia="Highland-Roman"/>
                      <w:sz w:val="18"/>
                      <w:szCs w:val="18"/>
                    </w:rPr>
                    <w:t>–11.21±7.48</w:t>
                  </w:r>
                </w:p>
              </w:tc>
              <w:tc>
                <w:tcPr>
                  <w:tcW w:w="1446" w:type="dxa"/>
                </w:tcPr>
                <w:p w14:paraId="56BC0735" w14:textId="77777777" w:rsidR="001C20C4" w:rsidRPr="00F47990" w:rsidRDefault="001C20C4" w:rsidP="002F7C2A">
                  <w:pPr>
                    <w:snapToGrid w:val="0"/>
                    <w:spacing w:beforeLines="30" w:before="72"/>
                    <w:jc w:val="center"/>
                    <w:rPr>
                      <w:sz w:val="18"/>
                      <w:szCs w:val="18"/>
                    </w:rPr>
                  </w:pPr>
                  <w:r w:rsidRPr="00F47990">
                    <w:rPr>
                      <w:sz w:val="18"/>
                      <w:szCs w:val="18"/>
                    </w:rPr>
                    <w:t>-</w:t>
                  </w:r>
                </w:p>
              </w:tc>
              <w:tc>
                <w:tcPr>
                  <w:tcW w:w="1446" w:type="dxa"/>
                </w:tcPr>
                <w:p w14:paraId="066D6CBA" w14:textId="77777777" w:rsidR="001C20C4" w:rsidRPr="00F47990" w:rsidRDefault="001C20C4" w:rsidP="002F7C2A">
                  <w:pPr>
                    <w:snapToGrid w:val="0"/>
                    <w:spacing w:beforeLines="30" w:before="72" w:line="312" w:lineRule="auto"/>
                    <w:jc w:val="center"/>
                    <w:rPr>
                      <w:sz w:val="18"/>
                      <w:szCs w:val="18"/>
                    </w:rPr>
                  </w:pPr>
                  <w:r w:rsidRPr="00F47990">
                    <w:rPr>
                      <w:sz w:val="18"/>
                      <w:szCs w:val="18"/>
                    </w:rPr>
                    <w:t>133.7</w:t>
                  </w:r>
                </w:p>
              </w:tc>
              <w:tc>
                <w:tcPr>
                  <w:tcW w:w="900" w:type="dxa"/>
                </w:tcPr>
                <w:p w14:paraId="2EF0C156" w14:textId="77777777" w:rsidR="001C20C4" w:rsidRPr="00F47990" w:rsidRDefault="001C20C4" w:rsidP="002F7C2A">
                  <w:pPr>
                    <w:snapToGrid w:val="0"/>
                    <w:spacing w:beforeLines="30" w:before="72"/>
                    <w:jc w:val="center"/>
                    <w:rPr>
                      <w:sz w:val="18"/>
                      <w:szCs w:val="18"/>
                    </w:rPr>
                  </w:pPr>
                  <w:r w:rsidRPr="00F47990">
                    <w:rPr>
                      <w:sz w:val="18"/>
                      <w:szCs w:val="18"/>
                    </w:rPr>
                    <w:t>0.8415 (R</w:t>
                  </w:r>
                  <w:r w:rsidRPr="00F47990">
                    <w:rPr>
                      <w:sz w:val="18"/>
                      <w:szCs w:val="18"/>
                      <w:vertAlign w:val="superscript"/>
                    </w:rPr>
                    <w:t>2</w:t>
                  </w:r>
                  <w:r w:rsidRPr="00F47990">
                    <w:rPr>
                      <w:sz w:val="18"/>
                      <w:szCs w:val="18"/>
                    </w:rPr>
                    <w:t>)</w:t>
                  </w:r>
                </w:p>
              </w:tc>
            </w:tr>
          </w:tbl>
          <w:p w14:paraId="6833DF06" w14:textId="612E7B89" w:rsidR="000C58FA" w:rsidRPr="002F7C2A" w:rsidRDefault="001C20C4" w:rsidP="002F7C2A">
            <w:pPr>
              <w:autoSpaceDE w:val="0"/>
              <w:autoSpaceDN w:val="0"/>
              <w:adjustRightInd w:val="0"/>
              <w:snapToGrid w:val="0"/>
              <w:spacing w:beforeLines="50" w:before="120" w:line="480" w:lineRule="auto"/>
              <w:jc w:val="center"/>
              <w:rPr>
                <w:rFonts w:eastAsiaTheme="minorEastAsia"/>
                <w:color w:val="000000"/>
                <w:sz w:val="18"/>
                <w:szCs w:val="18"/>
                <w:lang w:eastAsia="zh-CN"/>
              </w:rPr>
            </w:pPr>
            <w:proofErr w:type="spellStart"/>
            <w:proofErr w:type="gramStart"/>
            <w:r w:rsidRPr="001C20C4">
              <w:rPr>
                <w:i/>
                <w:color w:val="000000"/>
                <w:sz w:val="18"/>
                <w:szCs w:val="18"/>
                <w:vertAlign w:val="superscript"/>
              </w:rPr>
              <w:t>a</w:t>
            </w:r>
            <w:r w:rsidRPr="001C20C4">
              <w:rPr>
                <w:color w:val="000000"/>
                <w:sz w:val="18"/>
                <w:szCs w:val="18"/>
              </w:rPr>
              <w:t>Mean</w:t>
            </w:r>
            <w:proofErr w:type="spellEnd"/>
            <w:proofErr w:type="gramEnd"/>
            <w:r w:rsidRPr="001C20C4">
              <w:rPr>
                <w:color w:val="000000"/>
                <w:sz w:val="18"/>
                <w:szCs w:val="18"/>
              </w:rPr>
              <w:t xml:space="preserve"> ± SE, CI means confidence interval, Heterogeneity means Chi-square divided by degrees of freedom.</w:t>
            </w:r>
          </w:p>
        </w:tc>
      </w:tr>
      <w:tr w:rsidR="00B222DA" w:rsidRPr="00B222DA" w14:paraId="726173F1" w14:textId="77777777" w:rsidTr="003E2D00">
        <w:trPr>
          <w:jc w:val="center"/>
        </w:trPr>
        <w:tc>
          <w:tcPr>
            <w:tcW w:w="0" w:type="auto"/>
            <w:tcBorders>
              <w:bottom w:val="single" w:sz="4" w:space="0" w:color="auto"/>
            </w:tcBorders>
            <w:shd w:val="clear" w:color="auto" w:fill="B7D4FF"/>
          </w:tcPr>
          <w:p w14:paraId="7CC0253C" w14:textId="77777777" w:rsidR="00B222DA" w:rsidRPr="00B222DA" w:rsidRDefault="00B222DA" w:rsidP="00B222DA">
            <w:pPr>
              <w:rPr>
                <w:rFonts w:ascii="Arial" w:eastAsia="Times" w:hAnsi="Arial"/>
                <w:sz w:val="18"/>
                <w:szCs w:val="18"/>
              </w:rPr>
            </w:pPr>
            <w:bookmarkStart w:id="14" w:name="OLE_LINK4"/>
            <w:bookmarkStart w:id="15" w:name="OLE_LINK5"/>
            <w:r w:rsidRPr="00B222DA">
              <w:rPr>
                <w:rFonts w:ascii="Arial" w:eastAsia="Times" w:hAnsi="Arial"/>
                <w:bCs/>
                <w:sz w:val="18"/>
                <w:szCs w:val="18"/>
              </w:rPr>
              <w:lastRenderedPageBreak/>
              <w:t>Regulated article information</w:t>
            </w:r>
            <w:bookmarkEnd w:id="14"/>
            <w:bookmarkEnd w:id="15"/>
          </w:p>
        </w:tc>
      </w:tr>
      <w:tr w:rsidR="00B222DA" w:rsidRPr="00B222DA" w14:paraId="5271E09A" w14:textId="77777777" w:rsidTr="003E2D00">
        <w:trPr>
          <w:jc w:val="center"/>
        </w:trPr>
        <w:tc>
          <w:tcPr>
            <w:tcW w:w="0" w:type="auto"/>
            <w:shd w:val="clear" w:color="auto" w:fill="D9E8FF"/>
          </w:tcPr>
          <w:p w14:paraId="1FA9DC37"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3C932E25" w14:textId="77777777" w:rsidTr="003E2D00">
        <w:trPr>
          <w:jc w:val="center"/>
        </w:trPr>
        <w:tc>
          <w:tcPr>
            <w:tcW w:w="0" w:type="auto"/>
            <w:tcBorders>
              <w:bottom w:val="single" w:sz="4" w:space="0" w:color="auto"/>
            </w:tcBorders>
          </w:tcPr>
          <w:p w14:paraId="3C3EA7FC" w14:textId="55AEFA18" w:rsidR="000C58FA" w:rsidRPr="00B04114" w:rsidRDefault="000C58FA" w:rsidP="000C58FA">
            <w:pPr>
              <w:rPr>
                <w:rFonts w:eastAsiaTheme="minorEastAsia"/>
                <w:color w:val="000000"/>
                <w:lang w:eastAsia="zh-CN"/>
              </w:rPr>
            </w:pPr>
            <w:r>
              <w:rPr>
                <w:rFonts w:eastAsiaTheme="minorEastAsia" w:hint="eastAsia"/>
                <w:color w:val="000000"/>
                <w:lang w:eastAsia="zh-CN"/>
              </w:rPr>
              <w:t>Posth</w:t>
            </w:r>
            <w:r w:rsidRPr="00ED09A8">
              <w:rPr>
                <w:rFonts w:hint="eastAsia"/>
                <w:color w:val="000000"/>
              </w:rPr>
              <w:t xml:space="preserve">arvest </w:t>
            </w:r>
            <w:r w:rsidR="00EB41A2">
              <w:rPr>
                <w:rFonts w:eastAsiaTheme="minorEastAsia" w:hint="eastAsia"/>
                <w:color w:val="000000"/>
                <w:lang w:eastAsia="zh-CN"/>
              </w:rPr>
              <w:t>potato tubers and pumpkin fruits</w:t>
            </w:r>
            <w:r w:rsidR="00B04114">
              <w:rPr>
                <w:rFonts w:eastAsiaTheme="minorEastAsia" w:hint="eastAsia"/>
                <w:color w:val="000000"/>
                <w:lang w:eastAsia="zh-CN"/>
              </w:rPr>
              <w:t xml:space="preserve"> (</w:t>
            </w:r>
            <w:r w:rsidRPr="00ED09A8">
              <w:rPr>
                <w:rFonts w:hint="eastAsia"/>
                <w:color w:val="000000"/>
              </w:rPr>
              <w:t xml:space="preserve">used for rearing the </w:t>
            </w:r>
            <w:r w:rsidR="00375C87">
              <w:rPr>
                <w:rFonts w:eastAsiaTheme="minorEastAsia" w:hint="eastAsia"/>
                <w:color w:val="000000"/>
                <w:lang w:eastAsia="zh-CN"/>
              </w:rPr>
              <w:t>nymphs and adults</w:t>
            </w:r>
            <w:r w:rsidRPr="00ED09A8">
              <w:rPr>
                <w:rFonts w:hint="eastAsia"/>
                <w:color w:val="000000"/>
              </w:rPr>
              <w:t xml:space="preserve"> of </w:t>
            </w:r>
            <w:r w:rsidR="00EB41A2" w:rsidRPr="00022DBA">
              <w:rPr>
                <w:i/>
                <w:color w:val="000000"/>
                <w:szCs w:val="22"/>
              </w:rPr>
              <w:t xml:space="preserve">P. </w:t>
            </w:r>
            <w:proofErr w:type="spellStart"/>
            <w:r w:rsidR="00EB41A2" w:rsidRPr="00022DBA">
              <w:rPr>
                <w:i/>
                <w:color w:val="000000"/>
                <w:szCs w:val="22"/>
              </w:rPr>
              <w:t>jackbeardsleyi</w:t>
            </w:r>
            <w:proofErr w:type="spellEnd"/>
            <w:r w:rsidR="00B04114">
              <w:rPr>
                <w:rFonts w:eastAsiaTheme="minorEastAsia" w:hint="eastAsia"/>
                <w:color w:val="000000"/>
                <w:lang w:eastAsia="zh-CN"/>
              </w:rPr>
              <w:t xml:space="preserve"> in </w:t>
            </w:r>
            <w:r w:rsidR="0048245B">
              <w:rPr>
                <w:rFonts w:eastAsiaTheme="minorEastAsia" w:hint="eastAsia"/>
                <w:color w:val="000000"/>
                <w:lang w:eastAsia="zh-CN"/>
              </w:rPr>
              <w:t>te</w:t>
            </w:r>
            <w:r w:rsidR="00B04114">
              <w:rPr>
                <w:rFonts w:eastAsiaTheme="minorEastAsia" w:hint="eastAsia"/>
                <w:color w:val="000000"/>
                <w:lang w:eastAsia="zh-CN"/>
              </w:rPr>
              <w:t>st) for human consumption.</w:t>
            </w:r>
          </w:p>
          <w:p w14:paraId="75C25DBE" w14:textId="77777777" w:rsidR="000C58FA" w:rsidRPr="00B04114" w:rsidRDefault="000C58FA" w:rsidP="00B222DA">
            <w:pPr>
              <w:rPr>
                <w:rFonts w:ascii="Arial" w:eastAsiaTheme="minorEastAsia" w:hAnsi="Arial"/>
                <w:sz w:val="18"/>
                <w:szCs w:val="18"/>
                <w:lang w:eastAsia="zh-CN"/>
              </w:rPr>
            </w:pPr>
          </w:p>
        </w:tc>
      </w:tr>
      <w:tr w:rsidR="00B222DA" w:rsidRPr="00B222DA" w14:paraId="36EA6396" w14:textId="77777777" w:rsidTr="003E2D00">
        <w:trPr>
          <w:jc w:val="center"/>
        </w:trPr>
        <w:tc>
          <w:tcPr>
            <w:tcW w:w="0" w:type="auto"/>
            <w:shd w:val="clear" w:color="auto" w:fill="D9E8FF"/>
          </w:tcPr>
          <w:p w14:paraId="755E1F7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3B634F1A" w14:textId="77777777" w:rsidTr="003E2D00">
        <w:trPr>
          <w:jc w:val="center"/>
        </w:trPr>
        <w:tc>
          <w:tcPr>
            <w:tcW w:w="0" w:type="auto"/>
            <w:tcBorders>
              <w:bottom w:val="single" w:sz="4" w:space="0" w:color="auto"/>
            </w:tcBorders>
          </w:tcPr>
          <w:p w14:paraId="1E76B328" w14:textId="3FDCE72A" w:rsidR="000C58FA" w:rsidRPr="00EB41A2" w:rsidRDefault="00EB41A2" w:rsidP="00B222DA">
            <w:pPr>
              <w:rPr>
                <w:rFonts w:eastAsiaTheme="minorEastAsia"/>
                <w:color w:val="000000" w:themeColor="text1"/>
                <w:szCs w:val="22"/>
                <w:lang w:val="en" w:eastAsia="zh-CN"/>
              </w:rPr>
            </w:pPr>
            <w:r>
              <w:rPr>
                <w:rFonts w:eastAsiaTheme="minorEastAsia"/>
                <w:color w:val="000000"/>
                <w:lang w:eastAsia="zh-CN"/>
              </w:rPr>
              <w:t>P</w:t>
            </w:r>
            <w:r>
              <w:rPr>
                <w:rFonts w:eastAsiaTheme="minorEastAsia" w:hint="eastAsia"/>
                <w:color w:val="000000"/>
                <w:lang w:eastAsia="zh-CN"/>
              </w:rPr>
              <w:t>umpkin:</w:t>
            </w:r>
            <w:r w:rsidRPr="005A24BE">
              <w:rPr>
                <w:rStyle w:val="FontStyle82"/>
                <w:rFonts w:ascii="Times New Roman" w:hAnsi="Times New Roman"/>
                <w:color w:val="000000" w:themeColor="text1"/>
                <w:sz w:val="22"/>
                <w:szCs w:val="22"/>
              </w:rPr>
              <w:t xml:space="preserve"> </w:t>
            </w:r>
            <w:r w:rsidR="000C58FA" w:rsidRPr="005A24BE">
              <w:rPr>
                <w:rStyle w:val="FontStyle82"/>
                <w:rFonts w:ascii="Times New Roman" w:hAnsi="Times New Roman"/>
                <w:color w:val="000000" w:themeColor="text1"/>
                <w:sz w:val="22"/>
                <w:szCs w:val="22"/>
              </w:rPr>
              <w:t xml:space="preserve">Cucurbita </w:t>
            </w:r>
            <w:r w:rsidRPr="00EB41A2">
              <w:rPr>
                <w:rStyle w:val="FontStyle82"/>
                <w:rFonts w:ascii="Times New Roman" w:eastAsiaTheme="minorEastAsia" w:hAnsi="Times New Roman" w:hint="eastAsia"/>
                <w:i w:val="0"/>
                <w:color w:val="000000" w:themeColor="text1"/>
                <w:sz w:val="22"/>
                <w:szCs w:val="22"/>
                <w:lang w:eastAsia="zh-CN"/>
              </w:rPr>
              <w:t xml:space="preserve">sp. </w:t>
            </w:r>
            <w:r>
              <w:rPr>
                <w:rFonts w:eastAsiaTheme="minorEastAsia" w:hint="eastAsia"/>
                <w:color w:val="000000" w:themeColor="text1"/>
                <w:szCs w:val="22"/>
                <w:lang w:val="en" w:eastAsia="zh-CN"/>
              </w:rPr>
              <w:t xml:space="preserve">L.; </w:t>
            </w:r>
            <w:r w:rsidR="001C20C4">
              <w:rPr>
                <w:rFonts w:eastAsiaTheme="minorEastAsia" w:hint="eastAsia"/>
                <w:color w:val="000000"/>
                <w:lang w:eastAsia="zh-CN"/>
              </w:rPr>
              <w:t xml:space="preserve">Potato: </w:t>
            </w:r>
            <w:r w:rsidR="001C20C4" w:rsidRPr="00022DBA">
              <w:rPr>
                <w:i/>
                <w:color w:val="000000"/>
                <w:szCs w:val="22"/>
              </w:rPr>
              <w:t xml:space="preserve">Solanum </w:t>
            </w:r>
            <w:proofErr w:type="spellStart"/>
            <w:r w:rsidR="001C20C4" w:rsidRPr="00022DBA">
              <w:rPr>
                <w:i/>
                <w:color w:val="000000"/>
                <w:szCs w:val="22"/>
              </w:rPr>
              <w:t>tuberosum</w:t>
            </w:r>
            <w:proofErr w:type="spellEnd"/>
            <w:r w:rsidR="001C20C4" w:rsidRPr="00022DBA">
              <w:rPr>
                <w:color w:val="000000"/>
                <w:szCs w:val="22"/>
              </w:rPr>
              <w:t xml:space="preserve"> L.</w:t>
            </w:r>
          </w:p>
          <w:p w14:paraId="58FB4A6E" w14:textId="5A5C3554" w:rsidR="00CD4D94" w:rsidRPr="00CD4D94" w:rsidRDefault="00CD4D94" w:rsidP="00B222DA">
            <w:pPr>
              <w:rPr>
                <w:rFonts w:ascii="Arial" w:eastAsiaTheme="minorEastAsia" w:hAnsi="Arial"/>
                <w:sz w:val="18"/>
                <w:szCs w:val="18"/>
                <w:lang w:eastAsia="zh-CN"/>
              </w:rPr>
            </w:pPr>
          </w:p>
        </w:tc>
      </w:tr>
      <w:tr w:rsidR="00B222DA" w:rsidRPr="00B222DA" w14:paraId="516B59D4" w14:textId="77777777" w:rsidTr="003E2D00">
        <w:trPr>
          <w:jc w:val="center"/>
        </w:trPr>
        <w:tc>
          <w:tcPr>
            <w:tcW w:w="0" w:type="auto"/>
            <w:shd w:val="clear" w:color="auto" w:fill="D9E8FF"/>
          </w:tcPr>
          <w:p w14:paraId="6BDE7CE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2D4DFBD2" w14:textId="77777777" w:rsidTr="003E2D00">
        <w:trPr>
          <w:jc w:val="center"/>
        </w:trPr>
        <w:tc>
          <w:tcPr>
            <w:tcW w:w="0" w:type="auto"/>
            <w:tcBorders>
              <w:bottom w:val="single" w:sz="4" w:space="0" w:color="auto"/>
            </w:tcBorders>
          </w:tcPr>
          <w:p w14:paraId="4AC3BEA0" w14:textId="09AECEF0" w:rsidR="00B222DA" w:rsidRDefault="000C58FA" w:rsidP="000C58FA">
            <w:pPr>
              <w:rPr>
                <w:rFonts w:eastAsiaTheme="minorEastAsia"/>
                <w:color w:val="000000"/>
                <w:lang w:eastAsia="zh-CN"/>
              </w:rPr>
            </w:pPr>
            <w:r w:rsidRPr="00ED09A8">
              <w:rPr>
                <w:rFonts w:hint="eastAsia"/>
                <w:color w:val="000000"/>
              </w:rPr>
              <w:t>The</w:t>
            </w:r>
            <w:r w:rsidR="001C20C4">
              <w:rPr>
                <w:rFonts w:eastAsiaTheme="minorEastAsia" w:hint="eastAsia"/>
                <w:color w:val="000000"/>
                <w:lang w:eastAsia="zh-CN"/>
              </w:rPr>
              <w:t xml:space="preserve"> potatoes </w:t>
            </w:r>
            <w:r w:rsidR="00375C87">
              <w:rPr>
                <w:rFonts w:eastAsiaTheme="minorEastAsia" w:hint="eastAsia"/>
                <w:color w:val="000000"/>
                <w:lang w:eastAsia="zh-CN"/>
              </w:rPr>
              <w:t xml:space="preserve">tubers </w:t>
            </w:r>
            <w:r w:rsidR="001C20C4">
              <w:rPr>
                <w:rFonts w:eastAsiaTheme="minorEastAsia"/>
                <w:color w:val="000000"/>
                <w:lang w:eastAsia="zh-CN"/>
              </w:rPr>
              <w:t>and</w:t>
            </w:r>
            <w:r w:rsidR="001C20C4">
              <w:rPr>
                <w:rFonts w:eastAsiaTheme="minorEastAsia" w:hint="eastAsia"/>
                <w:color w:val="000000"/>
                <w:lang w:eastAsia="zh-CN"/>
              </w:rPr>
              <w:t xml:space="preserve"> </w:t>
            </w:r>
            <w:r>
              <w:rPr>
                <w:rFonts w:eastAsiaTheme="minorEastAsia" w:hint="eastAsia"/>
                <w:color w:val="000000"/>
                <w:lang w:eastAsia="zh-CN"/>
              </w:rPr>
              <w:t>pumpkin</w:t>
            </w:r>
            <w:r w:rsidRPr="00ED09A8">
              <w:rPr>
                <w:rFonts w:hint="eastAsia"/>
                <w:color w:val="000000"/>
              </w:rPr>
              <w:t xml:space="preserve"> </w:t>
            </w:r>
            <w:r w:rsidR="00375C87">
              <w:rPr>
                <w:rFonts w:eastAsiaTheme="minorEastAsia" w:hint="eastAsia"/>
                <w:color w:val="000000"/>
                <w:lang w:eastAsia="zh-CN"/>
              </w:rPr>
              <w:t xml:space="preserve">fruits </w:t>
            </w:r>
            <w:r w:rsidRPr="00ED09A8">
              <w:rPr>
                <w:rFonts w:hint="eastAsia"/>
                <w:color w:val="000000"/>
              </w:rPr>
              <w:t>w</w:t>
            </w:r>
            <w:r w:rsidR="00375C87">
              <w:rPr>
                <w:rFonts w:eastAsiaTheme="minorEastAsia" w:hint="eastAsia"/>
                <w:color w:val="000000"/>
                <w:lang w:eastAsia="zh-CN"/>
              </w:rPr>
              <w:t>ere</w:t>
            </w:r>
            <w:r w:rsidRPr="00ED09A8">
              <w:rPr>
                <w:rFonts w:hint="eastAsia"/>
                <w:color w:val="000000"/>
              </w:rPr>
              <w:t xml:space="preserve"> harvest and </w:t>
            </w:r>
            <w:r w:rsidRPr="00ED09A8">
              <w:rPr>
                <w:color w:val="000000"/>
              </w:rPr>
              <w:t>kept</w:t>
            </w:r>
            <w:r w:rsidRPr="00ED09A8">
              <w:rPr>
                <w:rFonts w:hint="eastAsia"/>
                <w:color w:val="000000"/>
              </w:rPr>
              <w:t xml:space="preserve"> in </w:t>
            </w:r>
            <w:r w:rsidRPr="00ED09A8">
              <w:rPr>
                <w:color w:val="000000"/>
              </w:rPr>
              <w:t>commercial</w:t>
            </w:r>
            <w:r w:rsidRPr="00ED09A8">
              <w:rPr>
                <w:rFonts w:hint="eastAsia"/>
                <w:color w:val="000000"/>
              </w:rPr>
              <w:t xml:space="preserve"> cold storage.</w:t>
            </w:r>
          </w:p>
          <w:p w14:paraId="1E61E9AB" w14:textId="6311D736" w:rsidR="00CD4D94" w:rsidRPr="00CD4D94" w:rsidRDefault="00CD4D94" w:rsidP="000C58FA">
            <w:pPr>
              <w:rPr>
                <w:rFonts w:ascii="Arial" w:eastAsiaTheme="minorEastAsia" w:hAnsi="Arial"/>
                <w:sz w:val="18"/>
                <w:szCs w:val="18"/>
                <w:lang w:eastAsia="zh-CN"/>
              </w:rPr>
            </w:pPr>
          </w:p>
        </w:tc>
      </w:tr>
      <w:tr w:rsidR="00B222DA" w:rsidRPr="00B222DA" w14:paraId="75907B4C" w14:textId="77777777" w:rsidTr="003E2D00">
        <w:trPr>
          <w:jc w:val="center"/>
        </w:trPr>
        <w:tc>
          <w:tcPr>
            <w:tcW w:w="0" w:type="auto"/>
            <w:tcBorders>
              <w:bottom w:val="single" w:sz="4" w:space="0" w:color="auto"/>
            </w:tcBorders>
            <w:shd w:val="clear" w:color="auto" w:fill="B7D4FF"/>
          </w:tcPr>
          <w:p w14:paraId="23C271B2"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0A5FF8D" w14:textId="77777777" w:rsidTr="003E2D00">
        <w:trPr>
          <w:jc w:val="center"/>
        </w:trPr>
        <w:tc>
          <w:tcPr>
            <w:tcW w:w="0" w:type="auto"/>
            <w:shd w:val="clear" w:color="auto" w:fill="D9E8FF"/>
          </w:tcPr>
          <w:p w14:paraId="42D7174F"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20AC4FB9" w14:textId="77777777" w:rsidTr="003E2D00">
        <w:trPr>
          <w:jc w:val="center"/>
        </w:trPr>
        <w:tc>
          <w:tcPr>
            <w:tcW w:w="0" w:type="auto"/>
            <w:tcBorders>
              <w:bottom w:val="single" w:sz="4" w:space="0" w:color="auto"/>
            </w:tcBorders>
          </w:tcPr>
          <w:p w14:paraId="1021FC58" w14:textId="7B812462" w:rsidR="00473F68" w:rsidRPr="00473F68" w:rsidRDefault="001C20C4" w:rsidP="001C20C4">
            <w:pPr>
              <w:autoSpaceDE w:val="0"/>
              <w:autoSpaceDN w:val="0"/>
              <w:adjustRightInd w:val="0"/>
              <w:snapToGrid w:val="0"/>
              <w:spacing w:beforeLines="50" w:before="120" w:line="288" w:lineRule="auto"/>
              <w:rPr>
                <w:rFonts w:eastAsiaTheme="minorEastAsia"/>
                <w:color w:val="000000"/>
                <w:szCs w:val="22"/>
                <w:lang w:eastAsia="zh-CN"/>
              </w:rPr>
            </w:pPr>
            <w:r w:rsidRPr="00022DBA">
              <w:rPr>
                <w:color w:val="000000"/>
                <w:szCs w:val="22"/>
              </w:rPr>
              <w:t>Large-scale confirmatory tests were conducted to validate the estimated dose to prevent 99.9968% of F</w:t>
            </w:r>
            <w:r w:rsidRPr="00022DBA">
              <w:rPr>
                <w:color w:val="000000"/>
                <w:szCs w:val="22"/>
                <w:vertAlign w:val="subscript"/>
              </w:rPr>
              <w:t>1</w:t>
            </w:r>
            <w:r w:rsidRPr="00022DBA">
              <w:rPr>
                <w:color w:val="000000"/>
                <w:szCs w:val="22"/>
              </w:rPr>
              <w:t xml:space="preserve"> 2nd instar nymph emergence from late females</w:t>
            </w:r>
            <w:r w:rsidRPr="00022DBA">
              <w:rPr>
                <w:rFonts w:eastAsia="Calibri"/>
                <w:color w:val="222222"/>
                <w:szCs w:val="22"/>
                <w:shd w:val="clear" w:color="auto" w:fill="FFFFFF"/>
              </w:rPr>
              <w:t>—</w:t>
            </w:r>
            <w:r w:rsidRPr="00022DBA">
              <w:rPr>
                <w:color w:val="000000"/>
                <w:szCs w:val="22"/>
              </w:rPr>
              <w:t>the most resistant instars in harvested fruits of</w:t>
            </w:r>
            <w:r w:rsidRPr="00022DBA">
              <w:rPr>
                <w:i/>
                <w:color w:val="000000"/>
                <w:szCs w:val="22"/>
              </w:rPr>
              <w:t xml:space="preserve"> P. </w:t>
            </w:r>
            <w:proofErr w:type="spellStart"/>
            <w:r w:rsidRPr="00022DBA">
              <w:rPr>
                <w:i/>
                <w:color w:val="000000"/>
                <w:szCs w:val="22"/>
              </w:rPr>
              <w:t>jackbeardsleyi</w:t>
            </w:r>
            <w:proofErr w:type="spellEnd"/>
            <w:r w:rsidRPr="00022DBA">
              <w:rPr>
                <w:rFonts w:eastAsia="Calibri"/>
                <w:color w:val="222222"/>
                <w:szCs w:val="22"/>
                <w:shd w:val="clear" w:color="auto" w:fill="FFFFFF"/>
              </w:rPr>
              <w:t>—</w:t>
            </w:r>
            <w:r w:rsidRPr="00022DBA">
              <w:rPr>
                <w:color w:val="000000"/>
                <w:szCs w:val="22"/>
              </w:rPr>
              <w:t xml:space="preserve">where a dose of 150 </w:t>
            </w:r>
            <w:proofErr w:type="spellStart"/>
            <w:r w:rsidRPr="00022DBA">
              <w:rPr>
                <w:color w:val="000000"/>
                <w:szCs w:val="22"/>
              </w:rPr>
              <w:t>Gy</w:t>
            </w:r>
            <w:proofErr w:type="spellEnd"/>
            <w:r w:rsidRPr="00022DBA">
              <w:rPr>
                <w:color w:val="000000"/>
                <w:szCs w:val="22"/>
              </w:rPr>
              <w:t xml:space="preserve"> was selected as target dose based on the estimation by </w:t>
            </w:r>
            <w:proofErr w:type="spellStart"/>
            <w:r w:rsidRPr="00022DBA">
              <w:rPr>
                <w:color w:val="000000"/>
                <w:szCs w:val="22"/>
              </w:rPr>
              <w:t>probit</w:t>
            </w:r>
            <w:proofErr w:type="spellEnd"/>
            <w:r w:rsidRPr="00022DBA">
              <w:rPr>
                <w:color w:val="000000"/>
                <w:szCs w:val="22"/>
              </w:rPr>
              <w:t xml:space="preserve"> analysis (Table 1). </w:t>
            </w:r>
            <w:r w:rsidR="00473F68" w:rsidRPr="00022DBA">
              <w:rPr>
                <w:color w:val="000000"/>
                <w:szCs w:val="22"/>
              </w:rPr>
              <w:t>The actual absorbed doses measured by Fricke dosimeter</w:t>
            </w:r>
            <w:r w:rsidR="00473F68">
              <w:rPr>
                <w:rFonts w:eastAsiaTheme="minorEastAsia" w:hint="eastAsia"/>
                <w:color w:val="000000"/>
                <w:szCs w:val="22"/>
                <w:lang w:eastAsia="zh-CN"/>
              </w:rPr>
              <w:t xml:space="preserve"> </w:t>
            </w:r>
            <w:r w:rsidR="00473F68" w:rsidRPr="00022DBA">
              <w:rPr>
                <w:color w:val="000000"/>
                <w:szCs w:val="22"/>
              </w:rPr>
              <w:t xml:space="preserve">ranged from 133 to 164 </w:t>
            </w:r>
            <w:proofErr w:type="spellStart"/>
            <w:r w:rsidR="00473F68" w:rsidRPr="00022DBA">
              <w:rPr>
                <w:color w:val="000000"/>
                <w:szCs w:val="22"/>
              </w:rPr>
              <w:t>Gy</w:t>
            </w:r>
            <w:proofErr w:type="spellEnd"/>
            <w:r w:rsidR="00473F68" w:rsidRPr="00022DBA">
              <w:rPr>
                <w:color w:val="000000"/>
                <w:szCs w:val="22"/>
              </w:rPr>
              <w:t xml:space="preserve"> for potato reared females, and 131 to 166 </w:t>
            </w:r>
            <w:proofErr w:type="spellStart"/>
            <w:r w:rsidR="00473F68" w:rsidRPr="00022DBA">
              <w:rPr>
                <w:color w:val="000000"/>
                <w:szCs w:val="22"/>
              </w:rPr>
              <w:t>Gy</w:t>
            </w:r>
            <w:proofErr w:type="spellEnd"/>
            <w:r w:rsidR="00473F68" w:rsidRPr="00022DBA">
              <w:rPr>
                <w:color w:val="000000"/>
                <w:szCs w:val="22"/>
              </w:rPr>
              <w:t xml:space="preserve"> for pumpkin reared females (Table 2). The DUR was 1.23 in the first, 1.25 in the second, and 1.19 in the third confirmatory tests (Table 2).</w:t>
            </w:r>
            <w:r w:rsidR="00473F68">
              <w:rPr>
                <w:rFonts w:eastAsiaTheme="minorEastAsia" w:hint="eastAsia"/>
                <w:color w:val="000000"/>
                <w:szCs w:val="22"/>
                <w:lang w:eastAsia="zh-CN"/>
              </w:rPr>
              <w:t xml:space="preserve"> </w:t>
            </w:r>
            <w:r w:rsidRPr="00022DBA">
              <w:rPr>
                <w:color w:val="000000"/>
                <w:szCs w:val="22"/>
              </w:rPr>
              <w:t>No F</w:t>
            </w:r>
            <w:r w:rsidRPr="00022DBA">
              <w:rPr>
                <w:color w:val="000000"/>
                <w:szCs w:val="22"/>
                <w:vertAlign w:val="subscript"/>
              </w:rPr>
              <w:t>1</w:t>
            </w:r>
            <w:r w:rsidRPr="00022DBA">
              <w:rPr>
                <w:color w:val="000000"/>
                <w:szCs w:val="22"/>
              </w:rPr>
              <w:t xml:space="preserve"> 2nd instar nymph emerged from an estimated 118,520 late females reared on potato, or 49,290 late females reared on </w:t>
            </w:r>
            <w:r w:rsidRPr="00022DBA">
              <w:rPr>
                <w:color w:val="000000"/>
                <w:szCs w:val="22"/>
              </w:rPr>
              <w:lastRenderedPageBreak/>
              <w:t xml:space="preserve">pumpkin, whereas, the mortality of 2nd instar nymphs that developed from neonates in the control was at most 2% (Table 2). </w:t>
            </w:r>
            <w:r w:rsidR="00473F68">
              <w:rPr>
                <w:color w:val="000000"/>
                <w:szCs w:val="22"/>
              </w:rPr>
              <w:t>T</w:t>
            </w:r>
            <w:r w:rsidR="00473F68" w:rsidRPr="00022DBA">
              <w:rPr>
                <w:color w:val="000000"/>
                <w:szCs w:val="22"/>
              </w:rPr>
              <w:t>he mortality proportion calculated by formula 1</w:t>
            </w:r>
            <w:r w:rsidR="00473F68" w:rsidRPr="00022DBA">
              <w:rPr>
                <w:rFonts w:eastAsia="Calibri"/>
                <w:szCs w:val="22"/>
              </w:rPr>
              <w:t xml:space="preserve">− </w:t>
            </w:r>
            <w:r w:rsidR="00473F68" w:rsidRPr="00022DBA">
              <w:rPr>
                <w:i/>
                <w:color w:val="000000"/>
                <w:szCs w:val="22"/>
              </w:rPr>
              <w:t>Pu</w:t>
            </w:r>
            <w:r w:rsidR="00473F68" w:rsidRPr="00022DBA">
              <w:rPr>
                <w:color w:val="000000"/>
                <w:szCs w:val="22"/>
              </w:rPr>
              <w:t xml:space="preserve"> = (1</w:t>
            </w:r>
            <w:r w:rsidR="00473F68" w:rsidRPr="00022DBA">
              <w:rPr>
                <w:rFonts w:eastAsia="Calibri"/>
                <w:szCs w:val="22"/>
              </w:rPr>
              <w:t xml:space="preserve">− </w:t>
            </w:r>
            <w:r w:rsidR="00473F68" w:rsidRPr="00022DBA">
              <w:rPr>
                <w:i/>
                <w:color w:val="000000"/>
                <w:szCs w:val="22"/>
              </w:rPr>
              <w:t>C</w:t>
            </w:r>
            <w:proofErr w:type="gramStart"/>
            <w:r w:rsidR="00473F68" w:rsidRPr="00022DBA">
              <w:rPr>
                <w:color w:val="000000"/>
                <w:szCs w:val="22"/>
              </w:rPr>
              <w:t>)</w:t>
            </w:r>
            <w:r w:rsidR="00473F68" w:rsidRPr="00022DBA">
              <w:rPr>
                <w:color w:val="000000"/>
                <w:szCs w:val="22"/>
                <w:vertAlign w:val="superscript"/>
              </w:rPr>
              <w:t>1</w:t>
            </w:r>
            <w:proofErr w:type="gramEnd"/>
            <w:r w:rsidR="00473F68" w:rsidRPr="00022DBA">
              <w:rPr>
                <w:color w:val="000000"/>
                <w:szCs w:val="22"/>
                <w:vertAlign w:val="superscript"/>
              </w:rPr>
              <w:t>/</w:t>
            </w:r>
            <w:r w:rsidR="00473F68" w:rsidRPr="00022DBA">
              <w:rPr>
                <w:i/>
                <w:color w:val="000000"/>
                <w:szCs w:val="22"/>
                <w:vertAlign w:val="superscript"/>
              </w:rPr>
              <w:t>n</w:t>
            </w:r>
            <w:r w:rsidR="00473F68" w:rsidRPr="00022DBA">
              <w:rPr>
                <w:color w:val="000000"/>
                <w:szCs w:val="22"/>
              </w:rPr>
              <w:t xml:space="preserve"> is 99.9982% at the 95% confidence level when counting all the irradiated females in the confirmatory tests (Table 2). The maximum absorbed dose used in the confirmatory tests should be the minimum dose required for the approved treatment (Heather 2002, IPPC 2003, Hallman et al. 2010). Consequently, a dose of 166 </w:t>
            </w:r>
            <w:proofErr w:type="spellStart"/>
            <w:r w:rsidR="00473F68" w:rsidRPr="00022DBA">
              <w:rPr>
                <w:color w:val="000000"/>
                <w:szCs w:val="22"/>
              </w:rPr>
              <w:t>Gy</w:t>
            </w:r>
            <w:proofErr w:type="spellEnd"/>
            <w:r w:rsidR="00473F68" w:rsidRPr="00022DBA">
              <w:rPr>
                <w:color w:val="000000"/>
                <w:szCs w:val="22"/>
              </w:rPr>
              <w:t xml:space="preserve"> is suggested as the minimum dose for irradiation as a phytosanitary treatment against </w:t>
            </w:r>
            <w:r w:rsidR="00473F68" w:rsidRPr="00022DBA">
              <w:rPr>
                <w:i/>
                <w:color w:val="000000"/>
                <w:szCs w:val="22"/>
              </w:rPr>
              <w:t xml:space="preserve">P. </w:t>
            </w:r>
            <w:proofErr w:type="spellStart"/>
            <w:r w:rsidR="00473F68" w:rsidRPr="00022DBA">
              <w:rPr>
                <w:i/>
                <w:color w:val="000000"/>
                <w:szCs w:val="22"/>
              </w:rPr>
              <w:t>jackbeardsleyi</w:t>
            </w:r>
            <w:proofErr w:type="spellEnd"/>
            <w:r w:rsidR="00473F68" w:rsidRPr="00022DBA">
              <w:rPr>
                <w:color w:val="000000"/>
                <w:szCs w:val="22"/>
              </w:rPr>
              <w:t xml:space="preserve"> on any commodity.</w:t>
            </w:r>
          </w:p>
          <w:p w14:paraId="218357FE" w14:textId="0B624A7B" w:rsidR="001C20C4" w:rsidRPr="00375C87" w:rsidRDefault="001C20C4" w:rsidP="008E59C5">
            <w:pPr>
              <w:autoSpaceDE w:val="0"/>
              <w:autoSpaceDN w:val="0"/>
              <w:adjustRightInd w:val="0"/>
              <w:snapToGrid w:val="0"/>
              <w:spacing w:beforeLines="50" w:before="120" w:line="288" w:lineRule="auto"/>
              <w:jc w:val="center"/>
              <w:rPr>
                <w:rFonts w:eastAsiaTheme="minorEastAsia"/>
                <w:color w:val="000000"/>
                <w:szCs w:val="22"/>
                <w:lang w:eastAsia="zh-CN"/>
              </w:rPr>
            </w:pPr>
            <w:r w:rsidRPr="00375C87">
              <w:rPr>
                <w:szCs w:val="22"/>
              </w:rPr>
              <w:t>Table 2.</w:t>
            </w:r>
            <w:r w:rsidRPr="00375C87">
              <w:rPr>
                <w:rFonts w:hint="eastAsia"/>
                <w:szCs w:val="22"/>
              </w:rPr>
              <w:t xml:space="preserve"> </w:t>
            </w:r>
            <w:r w:rsidRPr="00375C87">
              <w:rPr>
                <w:szCs w:val="22"/>
              </w:rPr>
              <w:t>Results of large-scale confirmatory tests on prevention of F</w:t>
            </w:r>
            <w:r w:rsidRPr="00375C87">
              <w:rPr>
                <w:szCs w:val="22"/>
                <w:vertAlign w:val="subscript"/>
              </w:rPr>
              <w:t>1</w:t>
            </w:r>
            <w:r w:rsidRPr="00375C87">
              <w:rPr>
                <w:szCs w:val="22"/>
              </w:rPr>
              <w:t xml:space="preserve"> progeny by irradiating late </w:t>
            </w:r>
            <w:proofErr w:type="spellStart"/>
            <w:r w:rsidRPr="00375C87">
              <w:rPr>
                <w:i/>
                <w:szCs w:val="22"/>
              </w:rPr>
              <w:t>Pseudococcus</w:t>
            </w:r>
            <w:proofErr w:type="spellEnd"/>
            <w:r w:rsidRPr="00375C87">
              <w:rPr>
                <w:rFonts w:hint="eastAsia"/>
                <w:i/>
                <w:szCs w:val="22"/>
              </w:rPr>
              <w:t xml:space="preserve"> </w:t>
            </w:r>
            <w:proofErr w:type="spellStart"/>
            <w:r w:rsidRPr="00375C87">
              <w:rPr>
                <w:i/>
                <w:szCs w:val="22"/>
              </w:rPr>
              <w:t>jackbeardsleyi</w:t>
            </w:r>
            <w:proofErr w:type="spellEnd"/>
            <w:r w:rsidRPr="00375C87">
              <w:rPr>
                <w:rFonts w:hint="eastAsia"/>
                <w:i/>
                <w:szCs w:val="22"/>
              </w:rPr>
              <w:t xml:space="preserve"> </w:t>
            </w:r>
            <w:r w:rsidRPr="00375C87">
              <w:rPr>
                <w:szCs w:val="22"/>
              </w:rPr>
              <w:t>females reared either</w:t>
            </w:r>
            <w:r w:rsidRPr="00375C87">
              <w:rPr>
                <w:rFonts w:hint="eastAsia"/>
                <w:szCs w:val="22"/>
              </w:rPr>
              <w:t xml:space="preserve"> </w:t>
            </w:r>
            <w:r w:rsidRPr="00375C87">
              <w:rPr>
                <w:szCs w:val="22"/>
              </w:rPr>
              <w:t>on potato or on pumpkin.</w:t>
            </w:r>
          </w:p>
          <w:tbl>
            <w:tblPr>
              <w:tblW w:w="0" w:type="auto"/>
              <w:jc w:val="center"/>
              <w:tblLook w:val="01E0" w:firstRow="1" w:lastRow="1" w:firstColumn="1" w:lastColumn="1" w:noHBand="0" w:noVBand="0"/>
            </w:tblPr>
            <w:tblGrid>
              <w:gridCol w:w="1132"/>
              <w:gridCol w:w="848"/>
              <w:gridCol w:w="771"/>
              <w:gridCol w:w="1389"/>
              <w:gridCol w:w="1080"/>
              <w:gridCol w:w="1352"/>
              <w:gridCol w:w="1353"/>
            </w:tblGrid>
            <w:tr w:rsidR="001C20C4" w:rsidRPr="00F47990" w14:paraId="0437C5B5" w14:textId="77777777" w:rsidTr="00926988">
              <w:trPr>
                <w:jc w:val="center"/>
              </w:trPr>
              <w:tc>
                <w:tcPr>
                  <w:tcW w:w="1132" w:type="dxa"/>
                  <w:vMerge w:val="restart"/>
                  <w:tcBorders>
                    <w:top w:val="single" w:sz="4" w:space="0" w:color="auto"/>
                  </w:tcBorders>
                </w:tcPr>
                <w:p w14:paraId="2945D3B2" w14:textId="77777777" w:rsidR="001C20C4" w:rsidRPr="00F47990" w:rsidRDefault="001C20C4" w:rsidP="00926988">
                  <w:pPr>
                    <w:snapToGrid w:val="0"/>
                    <w:spacing w:beforeLines="20" w:before="48" w:line="288" w:lineRule="auto"/>
                    <w:jc w:val="center"/>
                    <w:rPr>
                      <w:sz w:val="18"/>
                      <w:szCs w:val="18"/>
                    </w:rPr>
                  </w:pPr>
                  <w:bookmarkStart w:id="16" w:name="_Hlk374953231"/>
                  <w:r w:rsidRPr="00F47990">
                    <w:rPr>
                      <w:sz w:val="18"/>
                      <w:szCs w:val="18"/>
                    </w:rPr>
                    <w:t>Date of radiation</w:t>
                  </w:r>
                </w:p>
              </w:tc>
              <w:tc>
                <w:tcPr>
                  <w:tcW w:w="1619" w:type="dxa"/>
                  <w:gridSpan w:val="2"/>
                  <w:tcBorders>
                    <w:top w:val="single" w:sz="4" w:space="0" w:color="auto"/>
                  </w:tcBorders>
                </w:tcPr>
                <w:p w14:paraId="76D72E40" w14:textId="77777777" w:rsidR="001C20C4" w:rsidRPr="00F47990" w:rsidRDefault="001C20C4" w:rsidP="00926988">
                  <w:pPr>
                    <w:snapToGrid w:val="0"/>
                    <w:spacing w:beforeLines="20" w:before="48" w:line="288" w:lineRule="auto"/>
                    <w:jc w:val="center"/>
                    <w:rPr>
                      <w:sz w:val="18"/>
                      <w:szCs w:val="18"/>
                    </w:rPr>
                  </w:pPr>
                  <w:r w:rsidRPr="00F47990">
                    <w:rPr>
                      <w:sz w:val="18"/>
                      <w:szCs w:val="18"/>
                    </w:rPr>
                    <w:t>Dose monitored</w:t>
                  </w:r>
                </w:p>
              </w:tc>
              <w:tc>
                <w:tcPr>
                  <w:tcW w:w="1389" w:type="dxa"/>
                  <w:vMerge w:val="restart"/>
                  <w:tcBorders>
                    <w:top w:val="single" w:sz="4" w:space="0" w:color="auto"/>
                    <w:bottom w:val="single" w:sz="4" w:space="0" w:color="auto"/>
                  </w:tcBorders>
                </w:tcPr>
                <w:p w14:paraId="38163E3E" w14:textId="77777777" w:rsidR="001C20C4" w:rsidRPr="00F47990" w:rsidRDefault="001C20C4" w:rsidP="00926988">
                  <w:pPr>
                    <w:snapToGrid w:val="0"/>
                    <w:spacing w:beforeLines="20" w:before="48" w:line="288" w:lineRule="auto"/>
                    <w:jc w:val="center"/>
                    <w:rPr>
                      <w:sz w:val="18"/>
                      <w:szCs w:val="18"/>
                    </w:rPr>
                  </w:pPr>
                  <w:r w:rsidRPr="00F47990">
                    <w:rPr>
                      <w:sz w:val="18"/>
                      <w:szCs w:val="18"/>
                    </w:rPr>
                    <w:t>no. fruits</w:t>
                  </w:r>
                </w:p>
              </w:tc>
              <w:tc>
                <w:tcPr>
                  <w:tcW w:w="1080" w:type="dxa"/>
                  <w:vMerge w:val="restart"/>
                  <w:tcBorders>
                    <w:top w:val="single" w:sz="4" w:space="0" w:color="auto"/>
                    <w:bottom w:val="single" w:sz="4" w:space="0" w:color="auto"/>
                  </w:tcBorders>
                </w:tcPr>
                <w:p w14:paraId="485EA711" w14:textId="77777777" w:rsidR="001C20C4" w:rsidRPr="00F47990" w:rsidRDefault="001C20C4" w:rsidP="00926988">
                  <w:pPr>
                    <w:snapToGrid w:val="0"/>
                    <w:spacing w:beforeLines="20" w:before="48" w:line="288" w:lineRule="auto"/>
                    <w:jc w:val="center"/>
                    <w:rPr>
                      <w:sz w:val="18"/>
                      <w:szCs w:val="18"/>
                    </w:rPr>
                  </w:pPr>
                  <w:r w:rsidRPr="00F47990">
                    <w:rPr>
                      <w:sz w:val="18"/>
                      <w:szCs w:val="18"/>
                    </w:rPr>
                    <w:t>no. late females</w:t>
                  </w:r>
                </w:p>
              </w:tc>
              <w:tc>
                <w:tcPr>
                  <w:tcW w:w="2705" w:type="dxa"/>
                  <w:gridSpan w:val="2"/>
                  <w:tcBorders>
                    <w:top w:val="single" w:sz="4" w:space="0" w:color="auto"/>
                    <w:bottom w:val="single" w:sz="4" w:space="0" w:color="auto"/>
                  </w:tcBorders>
                </w:tcPr>
                <w:p w14:paraId="723C0925" w14:textId="77777777" w:rsidR="001C20C4" w:rsidRPr="00F47990" w:rsidRDefault="001C20C4" w:rsidP="00926988">
                  <w:pPr>
                    <w:snapToGrid w:val="0"/>
                    <w:spacing w:beforeLines="20" w:before="48" w:line="288" w:lineRule="auto"/>
                    <w:jc w:val="center"/>
                    <w:rPr>
                      <w:sz w:val="18"/>
                      <w:szCs w:val="18"/>
                    </w:rPr>
                  </w:pPr>
                  <w:r w:rsidRPr="00F47990">
                    <w:rPr>
                      <w:sz w:val="18"/>
                      <w:szCs w:val="18"/>
                    </w:rPr>
                    <w:t>Developed to F</w:t>
                  </w:r>
                  <w:r w:rsidRPr="00F47990">
                    <w:rPr>
                      <w:sz w:val="18"/>
                      <w:szCs w:val="18"/>
                      <w:vertAlign w:val="subscript"/>
                    </w:rPr>
                    <w:t>1</w:t>
                  </w:r>
                  <w:r w:rsidRPr="00F47990">
                    <w:rPr>
                      <w:sz w:val="18"/>
                      <w:szCs w:val="18"/>
                    </w:rPr>
                    <w:t xml:space="preserve"> generation</w:t>
                  </w:r>
                </w:p>
              </w:tc>
            </w:tr>
            <w:tr w:rsidR="001C20C4" w:rsidRPr="00F47990" w14:paraId="17A1D2A3" w14:textId="77777777" w:rsidTr="00926988">
              <w:trPr>
                <w:trHeight w:val="329"/>
                <w:jc w:val="center"/>
              </w:trPr>
              <w:tc>
                <w:tcPr>
                  <w:tcW w:w="1132" w:type="dxa"/>
                  <w:vMerge/>
                </w:tcPr>
                <w:p w14:paraId="6AA86E91" w14:textId="77777777" w:rsidR="001C20C4" w:rsidRPr="00F47990" w:rsidRDefault="001C20C4" w:rsidP="00926988">
                  <w:pPr>
                    <w:snapToGrid w:val="0"/>
                    <w:spacing w:beforeLines="50" w:before="120" w:line="312" w:lineRule="auto"/>
                    <w:jc w:val="center"/>
                    <w:rPr>
                      <w:sz w:val="18"/>
                      <w:szCs w:val="18"/>
                    </w:rPr>
                  </w:pPr>
                </w:p>
              </w:tc>
              <w:tc>
                <w:tcPr>
                  <w:tcW w:w="848" w:type="dxa"/>
                  <w:tcBorders>
                    <w:top w:val="single" w:sz="4" w:space="0" w:color="auto"/>
                  </w:tcBorders>
                </w:tcPr>
                <w:p w14:paraId="5AA6AB42" w14:textId="77777777" w:rsidR="001C20C4" w:rsidRPr="00F47990" w:rsidRDefault="001C20C4" w:rsidP="00926988">
                  <w:pPr>
                    <w:snapToGrid w:val="0"/>
                    <w:spacing w:line="312" w:lineRule="auto"/>
                    <w:jc w:val="center"/>
                    <w:rPr>
                      <w:sz w:val="18"/>
                      <w:szCs w:val="18"/>
                    </w:rPr>
                  </w:pPr>
                  <w:r w:rsidRPr="00F47990">
                    <w:rPr>
                      <w:sz w:val="18"/>
                      <w:szCs w:val="18"/>
                    </w:rPr>
                    <w:t>Max.</w:t>
                  </w:r>
                </w:p>
              </w:tc>
              <w:tc>
                <w:tcPr>
                  <w:tcW w:w="771" w:type="dxa"/>
                  <w:tcBorders>
                    <w:top w:val="single" w:sz="4" w:space="0" w:color="auto"/>
                  </w:tcBorders>
                </w:tcPr>
                <w:p w14:paraId="4704E31C" w14:textId="77777777" w:rsidR="001C20C4" w:rsidRPr="00F47990" w:rsidRDefault="001C20C4" w:rsidP="00926988">
                  <w:pPr>
                    <w:snapToGrid w:val="0"/>
                    <w:spacing w:line="312" w:lineRule="auto"/>
                    <w:jc w:val="center"/>
                    <w:rPr>
                      <w:sz w:val="18"/>
                      <w:szCs w:val="18"/>
                    </w:rPr>
                  </w:pPr>
                  <w:r w:rsidRPr="00F47990">
                    <w:rPr>
                      <w:sz w:val="18"/>
                      <w:szCs w:val="18"/>
                    </w:rPr>
                    <w:t>Min.</w:t>
                  </w:r>
                </w:p>
              </w:tc>
              <w:tc>
                <w:tcPr>
                  <w:tcW w:w="1389" w:type="dxa"/>
                  <w:vMerge/>
                  <w:tcBorders>
                    <w:bottom w:val="single" w:sz="4" w:space="0" w:color="auto"/>
                  </w:tcBorders>
                </w:tcPr>
                <w:p w14:paraId="218984BD" w14:textId="77777777" w:rsidR="001C20C4" w:rsidRPr="00F47990" w:rsidRDefault="001C20C4" w:rsidP="00926988">
                  <w:pPr>
                    <w:snapToGrid w:val="0"/>
                    <w:spacing w:beforeLines="50" w:before="120" w:line="312" w:lineRule="auto"/>
                    <w:jc w:val="center"/>
                    <w:rPr>
                      <w:sz w:val="18"/>
                      <w:szCs w:val="18"/>
                    </w:rPr>
                  </w:pPr>
                </w:p>
              </w:tc>
              <w:tc>
                <w:tcPr>
                  <w:tcW w:w="1080" w:type="dxa"/>
                  <w:vMerge/>
                  <w:tcBorders>
                    <w:bottom w:val="single" w:sz="4" w:space="0" w:color="auto"/>
                  </w:tcBorders>
                </w:tcPr>
                <w:p w14:paraId="33B5F8CA" w14:textId="77777777" w:rsidR="001C20C4" w:rsidRPr="00F47990" w:rsidRDefault="001C20C4" w:rsidP="00926988">
                  <w:pPr>
                    <w:snapToGrid w:val="0"/>
                    <w:spacing w:beforeLines="50" w:before="120" w:line="312" w:lineRule="auto"/>
                    <w:jc w:val="center"/>
                    <w:rPr>
                      <w:sz w:val="18"/>
                      <w:szCs w:val="18"/>
                    </w:rPr>
                  </w:pPr>
                </w:p>
              </w:tc>
              <w:tc>
                <w:tcPr>
                  <w:tcW w:w="1352" w:type="dxa"/>
                  <w:tcBorders>
                    <w:top w:val="single" w:sz="4" w:space="0" w:color="auto"/>
                  </w:tcBorders>
                </w:tcPr>
                <w:p w14:paraId="671624B6" w14:textId="77777777" w:rsidR="001C20C4" w:rsidRPr="00F47990" w:rsidRDefault="001C20C4" w:rsidP="00926988">
                  <w:pPr>
                    <w:snapToGrid w:val="0"/>
                    <w:jc w:val="center"/>
                    <w:rPr>
                      <w:sz w:val="18"/>
                      <w:szCs w:val="18"/>
                    </w:rPr>
                  </w:pPr>
                  <w:r w:rsidRPr="00F47990">
                    <w:rPr>
                      <w:sz w:val="18"/>
                      <w:szCs w:val="18"/>
                    </w:rPr>
                    <w:t>no. 1st neonates</w:t>
                  </w:r>
                </w:p>
              </w:tc>
              <w:tc>
                <w:tcPr>
                  <w:tcW w:w="1353" w:type="dxa"/>
                  <w:tcBorders>
                    <w:top w:val="single" w:sz="4" w:space="0" w:color="auto"/>
                  </w:tcBorders>
                </w:tcPr>
                <w:p w14:paraId="578B5752" w14:textId="77777777" w:rsidR="001C20C4" w:rsidRPr="00F47990" w:rsidRDefault="001C20C4" w:rsidP="00926988">
                  <w:pPr>
                    <w:snapToGrid w:val="0"/>
                    <w:jc w:val="center"/>
                    <w:rPr>
                      <w:sz w:val="18"/>
                      <w:szCs w:val="18"/>
                    </w:rPr>
                  </w:pPr>
                  <w:r w:rsidRPr="00F47990">
                    <w:rPr>
                      <w:sz w:val="18"/>
                      <w:szCs w:val="18"/>
                    </w:rPr>
                    <w:t>no. 2nd nymphs</w:t>
                  </w:r>
                </w:p>
              </w:tc>
            </w:tr>
            <w:tr w:rsidR="001C20C4" w:rsidRPr="00F47990" w14:paraId="71782BB2" w14:textId="77777777" w:rsidTr="00926988">
              <w:trPr>
                <w:jc w:val="center"/>
              </w:trPr>
              <w:tc>
                <w:tcPr>
                  <w:tcW w:w="1132" w:type="dxa"/>
                  <w:tcBorders>
                    <w:top w:val="single" w:sz="4" w:space="0" w:color="auto"/>
                  </w:tcBorders>
                </w:tcPr>
                <w:p w14:paraId="361A75A2" w14:textId="77777777" w:rsidR="001C20C4" w:rsidRPr="00F47990" w:rsidRDefault="001C20C4" w:rsidP="00926988">
                  <w:pPr>
                    <w:snapToGrid w:val="0"/>
                    <w:spacing w:beforeLines="50" w:before="120" w:line="312" w:lineRule="auto"/>
                    <w:jc w:val="center"/>
                    <w:rPr>
                      <w:sz w:val="18"/>
                      <w:szCs w:val="18"/>
                    </w:rPr>
                  </w:pPr>
                  <w:r w:rsidRPr="00F47990">
                    <w:rPr>
                      <w:sz w:val="18"/>
                      <w:szCs w:val="18"/>
                    </w:rPr>
                    <w:t>Mar. 2013</w:t>
                  </w:r>
                </w:p>
              </w:tc>
              <w:tc>
                <w:tcPr>
                  <w:tcW w:w="848" w:type="dxa"/>
                  <w:tcBorders>
                    <w:top w:val="single" w:sz="4" w:space="0" w:color="auto"/>
                  </w:tcBorders>
                </w:tcPr>
                <w:p w14:paraId="301F8718"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164.1</w:t>
                  </w:r>
                </w:p>
              </w:tc>
              <w:tc>
                <w:tcPr>
                  <w:tcW w:w="771" w:type="dxa"/>
                  <w:tcBorders>
                    <w:top w:val="single" w:sz="4" w:space="0" w:color="auto"/>
                  </w:tcBorders>
                </w:tcPr>
                <w:p w14:paraId="448E62E2"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133.5</w:t>
                  </w:r>
                </w:p>
              </w:tc>
              <w:tc>
                <w:tcPr>
                  <w:tcW w:w="1389" w:type="dxa"/>
                  <w:tcBorders>
                    <w:top w:val="single" w:sz="4" w:space="0" w:color="auto"/>
                  </w:tcBorders>
                </w:tcPr>
                <w:p w14:paraId="257456AA" w14:textId="77777777" w:rsidR="001C20C4" w:rsidRPr="00F47990" w:rsidRDefault="001C20C4" w:rsidP="00926988">
                  <w:pPr>
                    <w:snapToGrid w:val="0"/>
                    <w:spacing w:beforeLines="50" w:before="120" w:line="312" w:lineRule="auto"/>
                    <w:jc w:val="center"/>
                    <w:rPr>
                      <w:sz w:val="18"/>
                      <w:szCs w:val="18"/>
                    </w:rPr>
                  </w:pPr>
                  <w:r w:rsidRPr="00F47990">
                    <w:rPr>
                      <w:sz w:val="18"/>
                      <w:szCs w:val="18"/>
                    </w:rPr>
                    <w:t>212 potatoes</w:t>
                  </w:r>
                </w:p>
              </w:tc>
              <w:tc>
                <w:tcPr>
                  <w:tcW w:w="1080" w:type="dxa"/>
                  <w:tcBorders>
                    <w:top w:val="single" w:sz="4" w:space="0" w:color="auto"/>
                  </w:tcBorders>
                </w:tcPr>
                <w:p w14:paraId="7B2D7412"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118,520</w:t>
                  </w:r>
                </w:p>
              </w:tc>
              <w:tc>
                <w:tcPr>
                  <w:tcW w:w="1352" w:type="dxa"/>
                  <w:tcBorders>
                    <w:top w:val="single" w:sz="4" w:space="0" w:color="auto"/>
                  </w:tcBorders>
                </w:tcPr>
                <w:p w14:paraId="19CADF36"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189,600</w:t>
                  </w:r>
                </w:p>
              </w:tc>
              <w:tc>
                <w:tcPr>
                  <w:tcW w:w="1353" w:type="dxa"/>
                  <w:tcBorders>
                    <w:top w:val="single" w:sz="4" w:space="0" w:color="auto"/>
                  </w:tcBorders>
                </w:tcPr>
                <w:p w14:paraId="16E1DA16" w14:textId="77777777" w:rsidR="001C20C4" w:rsidRPr="00F47990" w:rsidRDefault="001C20C4" w:rsidP="00926988">
                  <w:pPr>
                    <w:snapToGrid w:val="0"/>
                    <w:spacing w:beforeLines="50" w:before="120" w:line="312" w:lineRule="auto"/>
                    <w:jc w:val="center"/>
                    <w:rPr>
                      <w:sz w:val="18"/>
                      <w:szCs w:val="18"/>
                    </w:rPr>
                  </w:pPr>
                  <w:r w:rsidRPr="00F47990">
                    <w:rPr>
                      <w:sz w:val="18"/>
                      <w:szCs w:val="18"/>
                    </w:rPr>
                    <w:t>0</w:t>
                  </w:r>
                </w:p>
              </w:tc>
            </w:tr>
            <w:tr w:rsidR="001C20C4" w:rsidRPr="00F47990" w14:paraId="163AD99F" w14:textId="77777777" w:rsidTr="00926988">
              <w:trPr>
                <w:jc w:val="center"/>
              </w:trPr>
              <w:tc>
                <w:tcPr>
                  <w:tcW w:w="1132" w:type="dxa"/>
                </w:tcPr>
                <w:p w14:paraId="2A31443A" w14:textId="77777777" w:rsidR="001C20C4" w:rsidRPr="00F47990" w:rsidRDefault="001C20C4" w:rsidP="00926988">
                  <w:pPr>
                    <w:snapToGrid w:val="0"/>
                    <w:spacing w:beforeLines="50" w:before="120" w:line="312" w:lineRule="auto"/>
                    <w:jc w:val="center"/>
                    <w:rPr>
                      <w:sz w:val="18"/>
                      <w:szCs w:val="18"/>
                    </w:rPr>
                  </w:pPr>
                  <w:r w:rsidRPr="00F47990">
                    <w:rPr>
                      <w:sz w:val="18"/>
                      <w:szCs w:val="18"/>
                    </w:rPr>
                    <w:t>(control)</w:t>
                  </w:r>
                </w:p>
              </w:tc>
              <w:tc>
                <w:tcPr>
                  <w:tcW w:w="848" w:type="dxa"/>
                </w:tcPr>
                <w:p w14:paraId="3F132296" w14:textId="77777777" w:rsidR="001C20C4" w:rsidRPr="00F47990" w:rsidRDefault="001C20C4" w:rsidP="00926988">
                  <w:pPr>
                    <w:snapToGrid w:val="0"/>
                    <w:spacing w:beforeLines="50" w:before="120" w:line="312" w:lineRule="auto"/>
                    <w:jc w:val="center"/>
                    <w:rPr>
                      <w:sz w:val="18"/>
                      <w:szCs w:val="18"/>
                    </w:rPr>
                  </w:pPr>
                  <w:r w:rsidRPr="00F47990">
                    <w:rPr>
                      <w:sz w:val="18"/>
                      <w:szCs w:val="18"/>
                    </w:rPr>
                    <w:t>0</w:t>
                  </w:r>
                </w:p>
              </w:tc>
              <w:tc>
                <w:tcPr>
                  <w:tcW w:w="771" w:type="dxa"/>
                </w:tcPr>
                <w:p w14:paraId="5C22B333" w14:textId="77777777" w:rsidR="001C20C4" w:rsidRPr="00F47990" w:rsidRDefault="001C20C4" w:rsidP="00926988">
                  <w:pPr>
                    <w:snapToGrid w:val="0"/>
                    <w:spacing w:beforeLines="50" w:before="120" w:line="312" w:lineRule="auto"/>
                    <w:jc w:val="center"/>
                    <w:rPr>
                      <w:sz w:val="18"/>
                      <w:szCs w:val="18"/>
                    </w:rPr>
                  </w:pPr>
                  <w:r w:rsidRPr="00F47990">
                    <w:rPr>
                      <w:sz w:val="18"/>
                      <w:szCs w:val="18"/>
                    </w:rPr>
                    <w:t>0</w:t>
                  </w:r>
                </w:p>
              </w:tc>
              <w:tc>
                <w:tcPr>
                  <w:tcW w:w="1389" w:type="dxa"/>
                </w:tcPr>
                <w:p w14:paraId="3A419C25" w14:textId="77777777" w:rsidR="001C20C4" w:rsidRPr="00F47990" w:rsidRDefault="001C20C4" w:rsidP="00926988">
                  <w:pPr>
                    <w:snapToGrid w:val="0"/>
                    <w:spacing w:beforeLines="50" w:before="120" w:line="312" w:lineRule="auto"/>
                    <w:jc w:val="center"/>
                    <w:rPr>
                      <w:sz w:val="18"/>
                      <w:szCs w:val="18"/>
                    </w:rPr>
                  </w:pPr>
                  <w:r w:rsidRPr="00F47990">
                    <w:rPr>
                      <w:sz w:val="18"/>
                      <w:szCs w:val="18"/>
                    </w:rPr>
                    <w:t>6 potatoes</w:t>
                  </w:r>
                </w:p>
              </w:tc>
              <w:tc>
                <w:tcPr>
                  <w:tcW w:w="1080" w:type="dxa"/>
                </w:tcPr>
                <w:p w14:paraId="02101182" w14:textId="77777777" w:rsidR="001C20C4" w:rsidRPr="00F47990" w:rsidRDefault="001C20C4" w:rsidP="00926988">
                  <w:pPr>
                    <w:snapToGrid w:val="0"/>
                    <w:spacing w:beforeLines="50" w:before="120" w:line="312" w:lineRule="auto"/>
                    <w:jc w:val="center"/>
                    <w:rPr>
                      <w:sz w:val="18"/>
                      <w:szCs w:val="18"/>
                    </w:rPr>
                  </w:pPr>
                  <w:r w:rsidRPr="00F47990">
                    <w:rPr>
                      <w:sz w:val="18"/>
                      <w:szCs w:val="18"/>
                    </w:rPr>
                    <w:t>3500</w:t>
                  </w:r>
                </w:p>
              </w:tc>
              <w:tc>
                <w:tcPr>
                  <w:tcW w:w="1352" w:type="dxa"/>
                </w:tcPr>
                <w:p w14:paraId="3D7C6871"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192,600</w:t>
                  </w:r>
                </w:p>
              </w:tc>
              <w:tc>
                <w:tcPr>
                  <w:tcW w:w="1353" w:type="dxa"/>
                </w:tcPr>
                <w:p w14:paraId="68BF8414"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188,860</w:t>
                  </w:r>
                </w:p>
              </w:tc>
            </w:tr>
            <w:tr w:rsidR="001C20C4" w:rsidRPr="00F47990" w14:paraId="6C57DC88" w14:textId="77777777" w:rsidTr="00926988">
              <w:trPr>
                <w:jc w:val="center"/>
              </w:trPr>
              <w:tc>
                <w:tcPr>
                  <w:tcW w:w="1132" w:type="dxa"/>
                </w:tcPr>
                <w:p w14:paraId="6ABB60E1" w14:textId="77777777" w:rsidR="001C20C4" w:rsidRPr="00F47990" w:rsidRDefault="001C20C4" w:rsidP="00926988">
                  <w:pPr>
                    <w:snapToGrid w:val="0"/>
                    <w:spacing w:beforeLines="50" w:before="120" w:line="312" w:lineRule="auto"/>
                    <w:jc w:val="center"/>
                    <w:rPr>
                      <w:sz w:val="18"/>
                      <w:szCs w:val="18"/>
                    </w:rPr>
                  </w:pPr>
                  <w:r w:rsidRPr="00F47990">
                    <w:rPr>
                      <w:sz w:val="18"/>
                      <w:szCs w:val="18"/>
                    </w:rPr>
                    <w:t>Jan. 2014</w:t>
                  </w:r>
                </w:p>
              </w:tc>
              <w:tc>
                <w:tcPr>
                  <w:tcW w:w="848" w:type="dxa"/>
                </w:tcPr>
                <w:p w14:paraId="318099D1"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164.6</w:t>
                  </w:r>
                </w:p>
              </w:tc>
              <w:tc>
                <w:tcPr>
                  <w:tcW w:w="771" w:type="dxa"/>
                </w:tcPr>
                <w:p w14:paraId="2D99A6FE"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131.3</w:t>
                  </w:r>
                </w:p>
              </w:tc>
              <w:tc>
                <w:tcPr>
                  <w:tcW w:w="1389" w:type="dxa"/>
                </w:tcPr>
                <w:p w14:paraId="7AA81D5C"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120 pumpkins</w:t>
                  </w:r>
                </w:p>
              </w:tc>
              <w:tc>
                <w:tcPr>
                  <w:tcW w:w="1080" w:type="dxa"/>
                </w:tcPr>
                <w:p w14:paraId="1E7B5061" w14:textId="77777777" w:rsidR="001C20C4" w:rsidRPr="00F47990" w:rsidRDefault="001C20C4" w:rsidP="00926988">
                  <w:pPr>
                    <w:snapToGrid w:val="0"/>
                    <w:spacing w:beforeLines="50" w:before="120" w:line="312" w:lineRule="auto"/>
                    <w:jc w:val="center"/>
                    <w:rPr>
                      <w:sz w:val="18"/>
                      <w:szCs w:val="18"/>
                    </w:rPr>
                  </w:pPr>
                  <w:r w:rsidRPr="00F47990">
                    <w:rPr>
                      <w:sz w:val="18"/>
                      <w:szCs w:val="18"/>
                    </w:rPr>
                    <w:t>22,340</w:t>
                  </w:r>
                </w:p>
              </w:tc>
              <w:tc>
                <w:tcPr>
                  <w:tcW w:w="1352" w:type="dxa"/>
                </w:tcPr>
                <w:p w14:paraId="7BC759C0" w14:textId="77777777" w:rsidR="001C20C4" w:rsidRPr="00F47990" w:rsidRDefault="001C20C4" w:rsidP="00926988">
                  <w:pPr>
                    <w:snapToGrid w:val="0"/>
                    <w:spacing w:beforeLines="50" w:before="120" w:line="312" w:lineRule="auto"/>
                    <w:jc w:val="center"/>
                    <w:rPr>
                      <w:sz w:val="18"/>
                      <w:szCs w:val="18"/>
                    </w:rPr>
                  </w:pPr>
                  <w:r w:rsidRPr="00F47990">
                    <w:rPr>
                      <w:sz w:val="18"/>
                      <w:szCs w:val="18"/>
                    </w:rPr>
                    <w:t>23,600</w:t>
                  </w:r>
                </w:p>
              </w:tc>
              <w:tc>
                <w:tcPr>
                  <w:tcW w:w="1353" w:type="dxa"/>
                </w:tcPr>
                <w:p w14:paraId="29CB03A7" w14:textId="77777777" w:rsidR="001C20C4" w:rsidRPr="00F47990" w:rsidRDefault="001C20C4" w:rsidP="00926988">
                  <w:pPr>
                    <w:snapToGrid w:val="0"/>
                    <w:spacing w:beforeLines="50" w:before="120" w:line="312" w:lineRule="auto"/>
                    <w:jc w:val="center"/>
                    <w:rPr>
                      <w:sz w:val="18"/>
                      <w:szCs w:val="18"/>
                    </w:rPr>
                  </w:pPr>
                  <w:r w:rsidRPr="00F47990">
                    <w:rPr>
                      <w:sz w:val="18"/>
                      <w:szCs w:val="18"/>
                    </w:rPr>
                    <w:t>0</w:t>
                  </w:r>
                </w:p>
              </w:tc>
            </w:tr>
            <w:tr w:rsidR="001C20C4" w:rsidRPr="00F47990" w14:paraId="416E93EC" w14:textId="77777777" w:rsidTr="00926988">
              <w:trPr>
                <w:jc w:val="center"/>
              </w:trPr>
              <w:tc>
                <w:tcPr>
                  <w:tcW w:w="1132" w:type="dxa"/>
                </w:tcPr>
                <w:p w14:paraId="01B43676" w14:textId="77777777" w:rsidR="001C20C4" w:rsidRPr="00F47990" w:rsidRDefault="001C20C4" w:rsidP="00926988">
                  <w:pPr>
                    <w:snapToGrid w:val="0"/>
                    <w:spacing w:beforeLines="50" w:before="120" w:line="312" w:lineRule="auto"/>
                    <w:jc w:val="center"/>
                    <w:rPr>
                      <w:sz w:val="18"/>
                      <w:szCs w:val="18"/>
                    </w:rPr>
                  </w:pPr>
                  <w:r w:rsidRPr="00F47990">
                    <w:rPr>
                      <w:sz w:val="18"/>
                      <w:szCs w:val="18"/>
                    </w:rPr>
                    <w:t>(control)</w:t>
                  </w:r>
                </w:p>
              </w:tc>
              <w:tc>
                <w:tcPr>
                  <w:tcW w:w="848" w:type="dxa"/>
                </w:tcPr>
                <w:p w14:paraId="7999F374" w14:textId="77777777" w:rsidR="001C20C4" w:rsidRPr="00F47990" w:rsidRDefault="001C20C4" w:rsidP="00926988">
                  <w:pPr>
                    <w:snapToGrid w:val="0"/>
                    <w:spacing w:beforeLines="50" w:before="120" w:line="312" w:lineRule="auto"/>
                    <w:jc w:val="center"/>
                    <w:rPr>
                      <w:sz w:val="18"/>
                      <w:szCs w:val="18"/>
                    </w:rPr>
                  </w:pPr>
                  <w:r w:rsidRPr="00F47990">
                    <w:rPr>
                      <w:sz w:val="18"/>
                      <w:szCs w:val="18"/>
                    </w:rPr>
                    <w:t>0</w:t>
                  </w:r>
                </w:p>
              </w:tc>
              <w:tc>
                <w:tcPr>
                  <w:tcW w:w="771" w:type="dxa"/>
                </w:tcPr>
                <w:p w14:paraId="221D97E4" w14:textId="77777777" w:rsidR="001C20C4" w:rsidRPr="00F47990" w:rsidRDefault="001C20C4" w:rsidP="00926988">
                  <w:pPr>
                    <w:snapToGrid w:val="0"/>
                    <w:spacing w:beforeLines="50" w:before="120" w:line="312" w:lineRule="auto"/>
                    <w:jc w:val="center"/>
                    <w:rPr>
                      <w:sz w:val="18"/>
                      <w:szCs w:val="18"/>
                    </w:rPr>
                  </w:pPr>
                  <w:r w:rsidRPr="00F47990">
                    <w:rPr>
                      <w:sz w:val="18"/>
                      <w:szCs w:val="18"/>
                    </w:rPr>
                    <w:t>0</w:t>
                  </w:r>
                </w:p>
              </w:tc>
              <w:tc>
                <w:tcPr>
                  <w:tcW w:w="1389" w:type="dxa"/>
                </w:tcPr>
                <w:p w14:paraId="6458BBD9" w14:textId="77777777" w:rsidR="001C20C4" w:rsidRPr="00F47990" w:rsidRDefault="001C20C4" w:rsidP="00926988">
                  <w:pPr>
                    <w:snapToGrid w:val="0"/>
                    <w:spacing w:beforeLines="50" w:before="120" w:line="312" w:lineRule="auto"/>
                    <w:jc w:val="center"/>
                    <w:rPr>
                      <w:sz w:val="18"/>
                      <w:szCs w:val="18"/>
                    </w:rPr>
                  </w:pPr>
                  <w:r w:rsidRPr="00F47990">
                    <w:rPr>
                      <w:sz w:val="18"/>
                      <w:szCs w:val="18"/>
                    </w:rPr>
                    <w:t>8 pumpkins</w:t>
                  </w:r>
                </w:p>
              </w:tc>
              <w:tc>
                <w:tcPr>
                  <w:tcW w:w="1080" w:type="dxa"/>
                </w:tcPr>
                <w:p w14:paraId="3B2B729C"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1620</w:t>
                  </w:r>
                </w:p>
              </w:tc>
              <w:tc>
                <w:tcPr>
                  <w:tcW w:w="1352" w:type="dxa"/>
                </w:tcPr>
                <w:p w14:paraId="0CD8B167"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122,500</w:t>
                  </w:r>
                </w:p>
              </w:tc>
              <w:tc>
                <w:tcPr>
                  <w:tcW w:w="1353" w:type="dxa"/>
                </w:tcPr>
                <w:p w14:paraId="701A7104"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122,300</w:t>
                  </w:r>
                </w:p>
              </w:tc>
            </w:tr>
            <w:tr w:rsidR="001C20C4" w:rsidRPr="00F47990" w14:paraId="6AA892AA" w14:textId="77777777" w:rsidTr="00926988">
              <w:trPr>
                <w:jc w:val="center"/>
              </w:trPr>
              <w:tc>
                <w:tcPr>
                  <w:tcW w:w="1132" w:type="dxa"/>
                </w:tcPr>
                <w:p w14:paraId="4A2DAD1C" w14:textId="77777777" w:rsidR="001C20C4" w:rsidRPr="00F47990" w:rsidRDefault="001C20C4" w:rsidP="00926988">
                  <w:pPr>
                    <w:snapToGrid w:val="0"/>
                    <w:spacing w:beforeLines="50" w:before="120" w:line="312" w:lineRule="auto"/>
                    <w:jc w:val="center"/>
                    <w:rPr>
                      <w:sz w:val="18"/>
                      <w:szCs w:val="18"/>
                    </w:rPr>
                  </w:pPr>
                  <w:r w:rsidRPr="00F47990">
                    <w:rPr>
                      <w:sz w:val="18"/>
                      <w:szCs w:val="18"/>
                    </w:rPr>
                    <w:t>Apr. 2014</w:t>
                  </w:r>
                </w:p>
              </w:tc>
              <w:tc>
                <w:tcPr>
                  <w:tcW w:w="848" w:type="dxa"/>
                </w:tcPr>
                <w:p w14:paraId="5556E5FC"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166.0</w:t>
                  </w:r>
                </w:p>
              </w:tc>
              <w:tc>
                <w:tcPr>
                  <w:tcW w:w="771" w:type="dxa"/>
                </w:tcPr>
                <w:p w14:paraId="01C1D416"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140.0</w:t>
                  </w:r>
                </w:p>
              </w:tc>
              <w:tc>
                <w:tcPr>
                  <w:tcW w:w="1389" w:type="dxa"/>
                </w:tcPr>
                <w:p w14:paraId="03F1F3D0"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134 pumpkins</w:t>
                  </w:r>
                </w:p>
              </w:tc>
              <w:tc>
                <w:tcPr>
                  <w:tcW w:w="1080" w:type="dxa"/>
                </w:tcPr>
                <w:p w14:paraId="74231F4B" w14:textId="77777777" w:rsidR="001C20C4" w:rsidRPr="00F47990" w:rsidRDefault="001C20C4" w:rsidP="00926988">
                  <w:pPr>
                    <w:snapToGrid w:val="0"/>
                    <w:spacing w:beforeLines="50" w:before="120" w:line="312" w:lineRule="auto"/>
                    <w:jc w:val="center"/>
                    <w:rPr>
                      <w:sz w:val="18"/>
                      <w:szCs w:val="18"/>
                    </w:rPr>
                  </w:pPr>
                  <w:r w:rsidRPr="00F47990">
                    <w:rPr>
                      <w:sz w:val="18"/>
                      <w:szCs w:val="18"/>
                    </w:rPr>
                    <w:t>26950</w:t>
                  </w:r>
                </w:p>
              </w:tc>
              <w:tc>
                <w:tcPr>
                  <w:tcW w:w="1352" w:type="dxa"/>
                </w:tcPr>
                <w:p w14:paraId="027481F1" w14:textId="77777777" w:rsidR="001C20C4" w:rsidRPr="00F47990" w:rsidRDefault="001C20C4" w:rsidP="00926988">
                  <w:pPr>
                    <w:snapToGrid w:val="0"/>
                    <w:spacing w:beforeLines="50" w:before="120" w:line="312" w:lineRule="auto"/>
                    <w:jc w:val="center"/>
                    <w:rPr>
                      <w:sz w:val="18"/>
                      <w:szCs w:val="18"/>
                    </w:rPr>
                  </w:pPr>
                  <w:r w:rsidRPr="00F47990">
                    <w:rPr>
                      <w:sz w:val="18"/>
                      <w:szCs w:val="18"/>
                    </w:rPr>
                    <w:t>31,200</w:t>
                  </w:r>
                </w:p>
              </w:tc>
              <w:tc>
                <w:tcPr>
                  <w:tcW w:w="1353" w:type="dxa"/>
                </w:tcPr>
                <w:p w14:paraId="4AA9AEED" w14:textId="77777777" w:rsidR="001C20C4" w:rsidRPr="00F47990" w:rsidRDefault="001C20C4" w:rsidP="00926988">
                  <w:pPr>
                    <w:snapToGrid w:val="0"/>
                    <w:spacing w:beforeLines="50" w:before="120" w:line="312" w:lineRule="auto"/>
                    <w:jc w:val="center"/>
                    <w:rPr>
                      <w:sz w:val="18"/>
                      <w:szCs w:val="18"/>
                    </w:rPr>
                  </w:pPr>
                  <w:r w:rsidRPr="00F47990">
                    <w:rPr>
                      <w:sz w:val="18"/>
                      <w:szCs w:val="18"/>
                    </w:rPr>
                    <w:t>0</w:t>
                  </w:r>
                </w:p>
              </w:tc>
            </w:tr>
            <w:tr w:rsidR="001C20C4" w:rsidRPr="00F47990" w14:paraId="24ACA74E" w14:textId="77777777" w:rsidTr="00926988">
              <w:trPr>
                <w:jc w:val="center"/>
              </w:trPr>
              <w:tc>
                <w:tcPr>
                  <w:tcW w:w="1132" w:type="dxa"/>
                  <w:tcBorders>
                    <w:bottom w:val="single" w:sz="4" w:space="0" w:color="auto"/>
                  </w:tcBorders>
                </w:tcPr>
                <w:p w14:paraId="600F690F" w14:textId="77777777" w:rsidR="001C20C4" w:rsidRPr="00F47990" w:rsidRDefault="001C20C4" w:rsidP="00926988">
                  <w:pPr>
                    <w:snapToGrid w:val="0"/>
                    <w:spacing w:beforeLines="50" w:before="120" w:line="312" w:lineRule="auto"/>
                    <w:jc w:val="center"/>
                    <w:rPr>
                      <w:sz w:val="18"/>
                      <w:szCs w:val="18"/>
                    </w:rPr>
                  </w:pPr>
                  <w:r w:rsidRPr="00F47990">
                    <w:rPr>
                      <w:sz w:val="18"/>
                      <w:szCs w:val="18"/>
                    </w:rPr>
                    <w:t>(control)</w:t>
                  </w:r>
                </w:p>
              </w:tc>
              <w:tc>
                <w:tcPr>
                  <w:tcW w:w="848" w:type="dxa"/>
                  <w:tcBorders>
                    <w:bottom w:val="single" w:sz="4" w:space="0" w:color="auto"/>
                  </w:tcBorders>
                </w:tcPr>
                <w:p w14:paraId="4A3E5477" w14:textId="77777777" w:rsidR="001C20C4" w:rsidRPr="00F47990" w:rsidRDefault="001C20C4" w:rsidP="00926988">
                  <w:pPr>
                    <w:snapToGrid w:val="0"/>
                    <w:spacing w:beforeLines="50" w:before="120" w:line="312" w:lineRule="auto"/>
                    <w:jc w:val="center"/>
                    <w:rPr>
                      <w:sz w:val="18"/>
                      <w:szCs w:val="18"/>
                    </w:rPr>
                  </w:pPr>
                  <w:r w:rsidRPr="00F47990">
                    <w:rPr>
                      <w:sz w:val="18"/>
                      <w:szCs w:val="18"/>
                    </w:rPr>
                    <w:t>0</w:t>
                  </w:r>
                </w:p>
              </w:tc>
              <w:tc>
                <w:tcPr>
                  <w:tcW w:w="771" w:type="dxa"/>
                  <w:tcBorders>
                    <w:bottom w:val="single" w:sz="4" w:space="0" w:color="auto"/>
                  </w:tcBorders>
                </w:tcPr>
                <w:p w14:paraId="543B4846" w14:textId="77777777" w:rsidR="001C20C4" w:rsidRPr="00F47990" w:rsidRDefault="001C20C4" w:rsidP="00926988">
                  <w:pPr>
                    <w:snapToGrid w:val="0"/>
                    <w:spacing w:beforeLines="50" w:before="120" w:line="312" w:lineRule="auto"/>
                    <w:jc w:val="center"/>
                    <w:rPr>
                      <w:sz w:val="18"/>
                      <w:szCs w:val="18"/>
                    </w:rPr>
                  </w:pPr>
                  <w:r w:rsidRPr="00F47990">
                    <w:rPr>
                      <w:sz w:val="18"/>
                      <w:szCs w:val="18"/>
                    </w:rPr>
                    <w:t>0</w:t>
                  </w:r>
                </w:p>
              </w:tc>
              <w:tc>
                <w:tcPr>
                  <w:tcW w:w="1389" w:type="dxa"/>
                  <w:tcBorders>
                    <w:bottom w:val="single" w:sz="4" w:space="0" w:color="auto"/>
                  </w:tcBorders>
                </w:tcPr>
                <w:p w14:paraId="0150869E" w14:textId="77777777" w:rsidR="001C20C4" w:rsidRPr="00F47990" w:rsidRDefault="001C20C4" w:rsidP="00926988">
                  <w:pPr>
                    <w:snapToGrid w:val="0"/>
                    <w:spacing w:beforeLines="50" w:before="120" w:line="312" w:lineRule="auto"/>
                    <w:jc w:val="center"/>
                    <w:rPr>
                      <w:sz w:val="18"/>
                      <w:szCs w:val="18"/>
                    </w:rPr>
                  </w:pPr>
                  <w:r w:rsidRPr="00F47990">
                    <w:rPr>
                      <w:sz w:val="18"/>
                      <w:szCs w:val="18"/>
                    </w:rPr>
                    <w:t>8 pumpkins</w:t>
                  </w:r>
                </w:p>
              </w:tc>
              <w:tc>
                <w:tcPr>
                  <w:tcW w:w="1080" w:type="dxa"/>
                  <w:tcBorders>
                    <w:bottom w:val="single" w:sz="4" w:space="0" w:color="auto"/>
                  </w:tcBorders>
                </w:tcPr>
                <w:p w14:paraId="0948FF11"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1560</w:t>
                  </w:r>
                </w:p>
              </w:tc>
              <w:tc>
                <w:tcPr>
                  <w:tcW w:w="1352" w:type="dxa"/>
                  <w:tcBorders>
                    <w:bottom w:val="single" w:sz="4" w:space="0" w:color="auto"/>
                  </w:tcBorders>
                </w:tcPr>
                <w:p w14:paraId="506DF456"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132,800</w:t>
                  </w:r>
                </w:p>
              </w:tc>
              <w:tc>
                <w:tcPr>
                  <w:tcW w:w="1353" w:type="dxa"/>
                  <w:tcBorders>
                    <w:bottom w:val="single" w:sz="4" w:space="0" w:color="auto"/>
                  </w:tcBorders>
                </w:tcPr>
                <w:p w14:paraId="25435F53" w14:textId="77777777" w:rsidR="001C20C4" w:rsidRPr="00F47990" w:rsidRDefault="001C20C4" w:rsidP="00926988">
                  <w:pPr>
                    <w:snapToGrid w:val="0"/>
                    <w:spacing w:beforeLines="50" w:before="120" w:line="312" w:lineRule="auto"/>
                    <w:jc w:val="center"/>
                    <w:rPr>
                      <w:sz w:val="18"/>
                      <w:szCs w:val="18"/>
                    </w:rPr>
                  </w:pPr>
                  <w:r w:rsidRPr="00F47990">
                    <w:rPr>
                      <w:sz w:val="18"/>
                      <w:szCs w:val="18"/>
                    </w:rPr>
                    <w:t>130,200</w:t>
                  </w:r>
                </w:p>
              </w:tc>
            </w:tr>
            <w:bookmarkEnd w:id="16"/>
          </w:tbl>
          <w:p w14:paraId="0B499380" w14:textId="765C7E4C" w:rsidR="000C58FA" w:rsidRPr="00CD4D94" w:rsidRDefault="000C58FA" w:rsidP="001C20C4">
            <w:pPr>
              <w:snapToGrid w:val="0"/>
              <w:spacing w:line="480" w:lineRule="auto"/>
              <w:rPr>
                <w:rFonts w:eastAsiaTheme="minorEastAsia"/>
                <w:sz w:val="20"/>
                <w:szCs w:val="20"/>
                <w:lang w:eastAsia="zh-CN"/>
              </w:rPr>
            </w:pPr>
          </w:p>
        </w:tc>
      </w:tr>
      <w:tr w:rsidR="00B222DA" w:rsidRPr="00B222DA" w14:paraId="4841A553" w14:textId="77777777" w:rsidTr="003E2D00">
        <w:trPr>
          <w:jc w:val="center"/>
        </w:trPr>
        <w:tc>
          <w:tcPr>
            <w:tcW w:w="0" w:type="auto"/>
            <w:shd w:val="clear" w:color="auto" w:fill="D9E8FF"/>
          </w:tcPr>
          <w:p w14:paraId="0D7B24D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facilities and equipment</w:t>
            </w:r>
          </w:p>
        </w:tc>
      </w:tr>
      <w:tr w:rsidR="00B222DA" w:rsidRPr="00B222DA" w14:paraId="7F243001" w14:textId="77777777" w:rsidTr="003E2D00">
        <w:trPr>
          <w:jc w:val="center"/>
        </w:trPr>
        <w:tc>
          <w:tcPr>
            <w:tcW w:w="0" w:type="auto"/>
            <w:tcBorders>
              <w:bottom w:val="single" w:sz="4" w:space="0" w:color="auto"/>
            </w:tcBorders>
          </w:tcPr>
          <w:p w14:paraId="49A19FFC" w14:textId="77777777" w:rsidR="005B1B57" w:rsidRDefault="0048245B" w:rsidP="005B1B57">
            <w:pPr>
              <w:widowControl w:val="0"/>
              <w:autoSpaceDE w:val="0"/>
              <w:autoSpaceDN w:val="0"/>
              <w:adjustRightInd w:val="0"/>
              <w:jc w:val="left"/>
              <w:rPr>
                <w:rFonts w:eastAsiaTheme="minorEastAsia"/>
                <w:color w:val="000000"/>
                <w:szCs w:val="22"/>
                <w:lang w:eastAsia="zh-CN"/>
              </w:rPr>
            </w:pPr>
            <w:r w:rsidRPr="00654836">
              <w:rPr>
                <w:color w:val="000000"/>
                <w:szCs w:val="22"/>
              </w:rPr>
              <w:t xml:space="preserve">All the irradiation treatments were conducted </w:t>
            </w:r>
            <w:r>
              <w:rPr>
                <w:rFonts w:eastAsiaTheme="minorEastAsia" w:hint="eastAsia"/>
                <w:color w:val="000000"/>
                <w:szCs w:val="22"/>
                <w:lang w:eastAsia="zh-CN"/>
              </w:rPr>
              <w:t xml:space="preserve">on a </w:t>
            </w:r>
            <w:r w:rsidRPr="00654836">
              <w:rPr>
                <w:color w:val="000000"/>
                <w:szCs w:val="22"/>
              </w:rPr>
              <w:t>Colbalt-60 source of gamma radiation at the National Institute of Metrology Research Irradiator, Beijing, Chin</w:t>
            </w:r>
            <w:r>
              <w:rPr>
                <w:color w:val="000000"/>
                <w:szCs w:val="22"/>
              </w:rPr>
              <w:t>a</w:t>
            </w:r>
            <w:r w:rsidRPr="00654836">
              <w:rPr>
                <w:color w:val="000000"/>
                <w:szCs w:val="22"/>
              </w:rPr>
              <w:t xml:space="preserve">. The cobalt-60 gamma irradiator was reloaded in April 2012 with </w:t>
            </w:r>
            <w:r>
              <w:rPr>
                <w:color w:val="000000"/>
                <w:szCs w:val="22"/>
              </w:rPr>
              <w:t>source activity</w:t>
            </w:r>
            <w:r w:rsidRPr="00654836">
              <w:rPr>
                <w:color w:val="000000"/>
                <w:szCs w:val="22"/>
              </w:rPr>
              <w:t xml:space="preserve"> approximately 1.5×10</w:t>
            </w:r>
            <w:r w:rsidRPr="00654836">
              <w:rPr>
                <w:color w:val="000000"/>
                <w:szCs w:val="22"/>
                <w:vertAlign w:val="superscript"/>
              </w:rPr>
              <w:t>15</w:t>
            </w:r>
            <w:r w:rsidRPr="00654836">
              <w:rPr>
                <w:color w:val="000000"/>
                <w:szCs w:val="22"/>
              </w:rPr>
              <w:t xml:space="preserve"> </w:t>
            </w:r>
            <w:proofErr w:type="spellStart"/>
            <w:r w:rsidRPr="00654836">
              <w:rPr>
                <w:color w:val="000000"/>
                <w:szCs w:val="22"/>
              </w:rPr>
              <w:t>Bq</w:t>
            </w:r>
            <w:proofErr w:type="spellEnd"/>
            <w:r w:rsidRPr="00654836">
              <w:rPr>
                <w:color w:val="000000"/>
                <w:szCs w:val="22"/>
              </w:rPr>
              <w:t>.</w:t>
            </w:r>
          </w:p>
          <w:p w14:paraId="19702ABC" w14:textId="62A0B08B" w:rsidR="0048245B" w:rsidRPr="0048245B" w:rsidRDefault="0048245B" w:rsidP="005B1B57">
            <w:pPr>
              <w:widowControl w:val="0"/>
              <w:autoSpaceDE w:val="0"/>
              <w:autoSpaceDN w:val="0"/>
              <w:adjustRightInd w:val="0"/>
              <w:jc w:val="left"/>
              <w:rPr>
                <w:rFonts w:ascii="Highland-Roman" w:eastAsiaTheme="minorEastAsia" w:hAnsi="Highland-Roman" w:cs="Highland-Roman"/>
                <w:sz w:val="18"/>
                <w:szCs w:val="18"/>
                <w:lang w:val="en-US" w:eastAsia="zh-CN"/>
              </w:rPr>
            </w:pPr>
          </w:p>
        </w:tc>
      </w:tr>
      <w:tr w:rsidR="00B222DA" w:rsidRPr="00B222DA" w14:paraId="3F1ED690" w14:textId="77777777" w:rsidTr="003E2D00">
        <w:trPr>
          <w:jc w:val="center"/>
        </w:trPr>
        <w:tc>
          <w:tcPr>
            <w:tcW w:w="0" w:type="auto"/>
            <w:shd w:val="clear" w:color="auto" w:fill="D9E8FF"/>
          </w:tcPr>
          <w:p w14:paraId="2A52A20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1A23B5" w14:paraId="1F0FD1EE" w14:textId="77777777" w:rsidTr="003E2D00">
        <w:trPr>
          <w:jc w:val="center"/>
        </w:trPr>
        <w:tc>
          <w:tcPr>
            <w:tcW w:w="0" w:type="auto"/>
            <w:tcBorders>
              <w:bottom w:val="single" w:sz="4" w:space="0" w:color="auto"/>
            </w:tcBorders>
          </w:tcPr>
          <w:p w14:paraId="4CCFC01B" w14:textId="7CAD1FD4" w:rsidR="00D90FF2" w:rsidRDefault="005F17B8" w:rsidP="00EE4B18">
            <w:pPr>
              <w:autoSpaceDE w:val="0"/>
              <w:autoSpaceDN w:val="0"/>
              <w:adjustRightInd w:val="0"/>
              <w:snapToGrid w:val="0"/>
              <w:spacing w:line="288" w:lineRule="auto"/>
              <w:ind w:firstLineChars="200" w:firstLine="440"/>
              <w:rPr>
                <w:rFonts w:eastAsiaTheme="minorEastAsia"/>
                <w:lang w:eastAsia="zh-CN"/>
              </w:rPr>
            </w:pPr>
            <w:r>
              <w:rPr>
                <w:rFonts w:eastAsiaTheme="minorEastAsia" w:hint="eastAsia"/>
                <w:color w:val="000000"/>
                <w:szCs w:val="22"/>
                <w:lang w:eastAsia="zh-CN"/>
              </w:rPr>
              <w:t>G</w:t>
            </w:r>
            <w:r w:rsidRPr="00B038AA">
              <w:rPr>
                <w:color w:val="000000"/>
                <w:szCs w:val="22"/>
              </w:rPr>
              <w:t>amma radiation dose-response tests were conducted with</w:t>
            </w:r>
            <w:r>
              <w:rPr>
                <w:rFonts w:eastAsiaTheme="minorEastAsia" w:hint="eastAsia"/>
                <w:color w:val="000000"/>
                <w:szCs w:val="22"/>
                <w:lang w:eastAsia="zh-CN"/>
              </w:rPr>
              <w:t xml:space="preserve"> </w:t>
            </w:r>
            <w:r w:rsidRPr="00B038AA">
              <w:rPr>
                <w:color w:val="000000"/>
                <w:szCs w:val="22"/>
              </w:rPr>
              <w:t>various</w:t>
            </w:r>
            <w:r>
              <w:rPr>
                <w:rFonts w:eastAsiaTheme="minorEastAsia" w:hint="eastAsia"/>
                <w:color w:val="000000"/>
                <w:szCs w:val="22"/>
                <w:lang w:eastAsia="zh-CN"/>
              </w:rPr>
              <w:t xml:space="preserve"> instar nymphs </w:t>
            </w:r>
            <w:r>
              <w:rPr>
                <w:rFonts w:eastAsiaTheme="minorEastAsia"/>
                <w:color w:val="000000" w:themeColor="text1"/>
                <w:szCs w:val="22"/>
                <w:lang w:eastAsia="zh-CN"/>
              </w:rPr>
              <w:t>and</w:t>
            </w:r>
            <w:r>
              <w:rPr>
                <w:rFonts w:eastAsiaTheme="minorEastAsia" w:hint="eastAsia"/>
                <w:color w:val="000000" w:themeColor="text1"/>
                <w:szCs w:val="22"/>
                <w:lang w:eastAsia="zh-CN"/>
              </w:rPr>
              <w:t xml:space="preserve"> females</w:t>
            </w:r>
            <w:r w:rsidRPr="00B038AA">
              <w:rPr>
                <w:color w:val="000000"/>
                <w:szCs w:val="22"/>
              </w:rPr>
              <w:t xml:space="preserve">, followed by large-scale </w:t>
            </w:r>
            <w:r w:rsidRPr="00B038AA">
              <w:rPr>
                <w:rFonts w:hint="eastAsia"/>
                <w:color w:val="000000"/>
                <w:szCs w:val="22"/>
              </w:rPr>
              <w:t xml:space="preserve">confirmatory </w:t>
            </w:r>
            <w:r w:rsidRPr="00B038AA">
              <w:rPr>
                <w:color w:val="000000"/>
                <w:szCs w:val="22"/>
              </w:rPr>
              <w:t>tests on the mos</w:t>
            </w:r>
            <w:r>
              <w:rPr>
                <w:color w:val="000000"/>
                <w:szCs w:val="22"/>
              </w:rPr>
              <w:t xml:space="preserve">t tolerant stage in fruit, the </w:t>
            </w:r>
            <w:r>
              <w:rPr>
                <w:rFonts w:eastAsiaTheme="minorEastAsia" w:hint="eastAsia"/>
                <w:color w:val="000000"/>
                <w:szCs w:val="22"/>
                <w:lang w:eastAsia="zh-CN"/>
              </w:rPr>
              <w:t>late third</w:t>
            </w:r>
            <w:r w:rsidRPr="00B038AA">
              <w:rPr>
                <w:color w:val="000000"/>
                <w:szCs w:val="22"/>
              </w:rPr>
              <w:t xml:space="preserve"> instar.</w:t>
            </w:r>
          </w:p>
          <w:p w14:paraId="770771B9" w14:textId="5909A6FF" w:rsidR="00CD4D94" w:rsidRDefault="00EE4B18" w:rsidP="00EE4B18">
            <w:pPr>
              <w:autoSpaceDE w:val="0"/>
              <w:autoSpaceDN w:val="0"/>
              <w:adjustRightInd w:val="0"/>
              <w:snapToGrid w:val="0"/>
              <w:spacing w:line="288" w:lineRule="auto"/>
              <w:ind w:firstLineChars="200" w:firstLine="440"/>
              <w:rPr>
                <w:rFonts w:eastAsiaTheme="minorEastAsia"/>
                <w:color w:val="000000" w:themeColor="text1"/>
                <w:szCs w:val="22"/>
                <w:lang w:eastAsia="zh-CN"/>
              </w:rPr>
            </w:pPr>
            <w:r w:rsidRPr="00EE4B18">
              <w:rPr>
                <w:rFonts w:hint="eastAsia"/>
                <w:i/>
                <w:color w:val="000000"/>
                <w:szCs w:val="22"/>
              </w:rPr>
              <w:t>Dose-response tests</w:t>
            </w:r>
            <w:r>
              <w:rPr>
                <w:rFonts w:eastAsiaTheme="minorEastAsia" w:hint="eastAsia"/>
                <w:color w:val="000000" w:themeColor="text1"/>
                <w:szCs w:val="22"/>
                <w:lang w:eastAsia="zh-CN"/>
              </w:rPr>
              <w:t xml:space="preserve">. </w:t>
            </w:r>
            <w:r w:rsidR="00CD4D94" w:rsidRPr="005A24BE">
              <w:rPr>
                <w:color w:val="000000" w:themeColor="text1"/>
                <w:szCs w:val="22"/>
              </w:rPr>
              <w:t xml:space="preserve">The dose-response tests with </w:t>
            </w:r>
            <w:r>
              <w:rPr>
                <w:szCs w:val="22"/>
              </w:rPr>
              <w:t>a</w:t>
            </w:r>
            <w:r w:rsidRPr="00022DBA">
              <w:rPr>
                <w:szCs w:val="22"/>
              </w:rPr>
              <w:t>ll the instar nymphs, newly developed females and late females (&gt;5 days lifespan) were irradiated with cobalt-60 gamma rays at the dose of 50~200Gy</w:t>
            </w:r>
            <w:r>
              <w:rPr>
                <w:rFonts w:eastAsiaTheme="minorEastAsia" w:hint="eastAsia"/>
                <w:szCs w:val="22"/>
                <w:lang w:eastAsia="zh-CN"/>
              </w:rPr>
              <w:t xml:space="preserve">, </w:t>
            </w:r>
            <w:r w:rsidR="00CD4D94" w:rsidRPr="005A24BE">
              <w:rPr>
                <w:color w:val="000000" w:themeColor="text1"/>
                <w:szCs w:val="22"/>
              </w:rPr>
              <w:t xml:space="preserve">to determine the most resistant stages </w:t>
            </w:r>
            <w:r>
              <w:rPr>
                <w:rFonts w:eastAsiaTheme="minorEastAsia" w:hint="eastAsia"/>
                <w:color w:val="000000" w:themeColor="text1"/>
                <w:szCs w:val="22"/>
                <w:lang w:eastAsia="zh-CN"/>
              </w:rPr>
              <w:t>on</w:t>
            </w:r>
            <w:r w:rsidR="00CD4D94" w:rsidRPr="005A24BE">
              <w:rPr>
                <w:color w:val="000000" w:themeColor="text1"/>
                <w:szCs w:val="22"/>
              </w:rPr>
              <w:t xml:space="preserve"> fruits, and the minimum dose for 99.9968% prevention of </w:t>
            </w:r>
            <w:r>
              <w:rPr>
                <w:rFonts w:eastAsiaTheme="minorEastAsia" w:hint="eastAsia"/>
                <w:color w:val="000000" w:themeColor="text1"/>
                <w:szCs w:val="22"/>
                <w:lang w:eastAsia="zh-CN"/>
              </w:rPr>
              <w:t>F</w:t>
            </w:r>
            <w:r w:rsidRPr="00EE4B18">
              <w:rPr>
                <w:rFonts w:eastAsiaTheme="minorEastAsia" w:hint="eastAsia"/>
                <w:color w:val="000000" w:themeColor="text1"/>
                <w:szCs w:val="22"/>
                <w:vertAlign w:val="subscript"/>
                <w:lang w:eastAsia="zh-CN"/>
              </w:rPr>
              <w:t>1</w:t>
            </w:r>
            <w:r>
              <w:rPr>
                <w:rFonts w:eastAsiaTheme="minorEastAsia" w:hint="eastAsia"/>
                <w:color w:val="000000" w:themeColor="text1"/>
                <w:szCs w:val="22"/>
                <w:lang w:eastAsia="zh-CN"/>
              </w:rPr>
              <w:t xml:space="preserve"> 2</w:t>
            </w:r>
            <w:r w:rsidRPr="00EE4B18">
              <w:rPr>
                <w:rFonts w:eastAsiaTheme="minorEastAsia" w:hint="eastAsia"/>
                <w:color w:val="000000" w:themeColor="text1"/>
                <w:szCs w:val="22"/>
                <w:vertAlign w:val="superscript"/>
                <w:lang w:eastAsia="zh-CN"/>
              </w:rPr>
              <w:t>nd</w:t>
            </w:r>
            <w:r>
              <w:rPr>
                <w:rFonts w:eastAsiaTheme="minorEastAsia" w:hint="eastAsia"/>
                <w:color w:val="000000" w:themeColor="text1"/>
                <w:szCs w:val="22"/>
                <w:lang w:eastAsia="zh-CN"/>
              </w:rPr>
              <w:t xml:space="preserve"> instar nymphs</w:t>
            </w:r>
            <w:r w:rsidR="00CD4D94" w:rsidRPr="005A24BE">
              <w:rPr>
                <w:color w:val="000000" w:themeColor="text1"/>
                <w:szCs w:val="22"/>
              </w:rPr>
              <w:t xml:space="preserve"> e</w:t>
            </w:r>
            <w:r w:rsidR="00E32C32">
              <w:rPr>
                <w:rFonts w:eastAsiaTheme="minorEastAsia" w:hint="eastAsia"/>
                <w:color w:val="000000" w:themeColor="text1"/>
                <w:szCs w:val="22"/>
                <w:lang w:eastAsia="zh-CN"/>
              </w:rPr>
              <w:t>mergence</w:t>
            </w:r>
            <w:r w:rsidR="00CD4D94" w:rsidRPr="005A24BE">
              <w:rPr>
                <w:color w:val="000000" w:themeColor="text1"/>
                <w:szCs w:val="22"/>
              </w:rPr>
              <w:t xml:space="preserve"> at 95% confidence level was </w:t>
            </w:r>
            <w:r>
              <w:rPr>
                <w:rFonts w:eastAsiaTheme="minorEastAsia" w:hint="eastAsia"/>
                <w:color w:val="000000" w:themeColor="text1"/>
                <w:szCs w:val="22"/>
                <w:lang w:eastAsia="zh-CN"/>
              </w:rPr>
              <w:t xml:space="preserve">estimated by </w:t>
            </w:r>
            <w:proofErr w:type="spellStart"/>
            <w:r>
              <w:rPr>
                <w:rFonts w:eastAsiaTheme="minorEastAsia" w:hint="eastAsia"/>
                <w:color w:val="000000" w:themeColor="text1"/>
                <w:szCs w:val="22"/>
                <w:lang w:eastAsia="zh-CN"/>
              </w:rPr>
              <w:t>probit</w:t>
            </w:r>
            <w:proofErr w:type="spellEnd"/>
            <w:r>
              <w:rPr>
                <w:rFonts w:eastAsiaTheme="minorEastAsia" w:hint="eastAsia"/>
                <w:color w:val="000000" w:themeColor="text1"/>
                <w:szCs w:val="22"/>
                <w:lang w:eastAsia="zh-CN"/>
              </w:rPr>
              <w:t xml:space="preserve"> analysis and </w:t>
            </w:r>
            <w:r w:rsidR="00CD4D94" w:rsidRPr="005A24BE">
              <w:rPr>
                <w:color w:val="000000" w:themeColor="text1"/>
                <w:szCs w:val="22"/>
              </w:rPr>
              <w:t>validated in the confirmatory tests.</w:t>
            </w:r>
          </w:p>
          <w:p w14:paraId="2A8BB4DF" w14:textId="77777777" w:rsidR="00EE4B18" w:rsidRDefault="00EE4B18" w:rsidP="00EE4B18">
            <w:pPr>
              <w:snapToGrid w:val="0"/>
              <w:spacing w:before="50" w:line="288" w:lineRule="auto"/>
              <w:ind w:firstLineChars="200" w:firstLine="440"/>
              <w:rPr>
                <w:rFonts w:eastAsiaTheme="minorEastAsia"/>
                <w:color w:val="000000"/>
                <w:szCs w:val="22"/>
                <w:lang w:eastAsia="zh-CN"/>
              </w:rPr>
            </w:pPr>
            <w:r w:rsidRPr="00022DBA">
              <w:rPr>
                <w:i/>
                <w:color w:val="000000"/>
                <w:szCs w:val="22"/>
              </w:rPr>
              <w:t>Gamma Irradiation of Late Females</w:t>
            </w:r>
            <w:r w:rsidRPr="00022DBA">
              <w:rPr>
                <w:color w:val="000000"/>
                <w:szCs w:val="22"/>
              </w:rPr>
              <w:t xml:space="preserve">. Late females of </w:t>
            </w:r>
            <w:r w:rsidRPr="00022DBA">
              <w:rPr>
                <w:i/>
                <w:color w:val="000000"/>
                <w:szCs w:val="22"/>
              </w:rPr>
              <w:t xml:space="preserve">P. </w:t>
            </w:r>
            <w:proofErr w:type="spellStart"/>
            <w:r w:rsidRPr="00022DBA">
              <w:rPr>
                <w:i/>
                <w:color w:val="000000"/>
                <w:szCs w:val="22"/>
              </w:rPr>
              <w:t>jackbeardsleyi</w:t>
            </w:r>
            <w:proofErr w:type="spellEnd"/>
            <w:r w:rsidRPr="00022DBA">
              <w:rPr>
                <w:i/>
                <w:color w:val="000000"/>
                <w:szCs w:val="22"/>
              </w:rPr>
              <w:t xml:space="preserve"> </w:t>
            </w:r>
            <w:r w:rsidRPr="00022DBA">
              <w:rPr>
                <w:color w:val="000000"/>
                <w:szCs w:val="22"/>
              </w:rPr>
              <w:t>reared on potato or pumpkin in plastic box (approximately 1.6 L, 2 tubers or fruits per box) were exposed to gamma radiation. The boxes were placed 100 cm from the source. For a more uniform dose distribution, the boxes were rotated 180</w:t>
            </w:r>
            <w:r w:rsidRPr="00022DBA">
              <w:rPr>
                <w:color w:val="000000"/>
                <w:szCs w:val="22"/>
                <w:vertAlign w:val="superscript"/>
              </w:rPr>
              <w:t xml:space="preserve">o </w:t>
            </w:r>
            <w:r w:rsidRPr="00022DBA">
              <w:rPr>
                <w:color w:val="000000"/>
                <w:szCs w:val="22"/>
              </w:rPr>
              <w:t>at mid-exposure. Every fifth box contained 2 Fricke dosimeters used to measure dose variations.</w:t>
            </w:r>
          </w:p>
          <w:p w14:paraId="36E4EB0F" w14:textId="1F0C6EF8" w:rsidR="005C0F83" w:rsidRDefault="005C0F83" w:rsidP="00EE4B18">
            <w:pPr>
              <w:snapToGrid w:val="0"/>
              <w:spacing w:before="50" w:line="288" w:lineRule="auto"/>
              <w:ind w:firstLineChars="200" w:firstLine="440"/>
              <w:rPr>
                <w:rFonts w:eastAsiaTheme="minorEastAsia"/>
                <w:color w:val="000000"/>
                <w:szCs w:val="22"/>
                <w:lang w:eastAsia="zh-CN"/>
              </w:rPr>
            </w:pPr>
            <w:r w:rsidRPr="00022DBA">
              <w:rPr>
                <w:i/>
                <w:color w:val="000000"/>
                <w:szCs w:val="22"/>
              </w:rPr>
              <w:t>Rearing of Mealybug after Irradiation</w:t>
            </w:r>
            <w:r w:rsidRPr="005C0F83">
              <w:rPr>
                <w:color w:val="000000"/>
                <w:szCs w:val="22"/>
              </w:rPr>
              <w:t>.</w:t>
            </w:r>
            <w:r w:rsidRPr="005C0F83">
              <w:rPr>
                <w:rFonts w:eastAsiaTheme="minorEastAsia" w:hint="eastAsia"/>
                <w:color w:val="000000"/>
                <w:szCs w:val="22"/>
                <w:lang w:eastAsia="zh-CN"/>
              </w:rPr>
              <w:t xml:space="preserve"> </w:t>
            </w:r>
            <w:r w:rsidRPr="00022DBA">
              <w:rPr>
                <w:color w:val="000000"/>
                <w:szCs w:val="22"/>
              </w:rPr>
              <w:t>The irradiated potatoes and pumpkins were transferred to new plastic boxes (20×30×18 cm) and kept in a rearing room. Potatoes or pumpkins were restocked as necessary for optimum development of the mealybugs to F</w:t>
            </w:r>
            <w:r w:rsidRPr="00022DBA">
              <w:rPr>
                <w:color w:val="000000"/>
                <w:szCs w:val="22"/>
                <w:vertAlign w:val="subscript"/>
              </w:rPr>
              <w:t>1</w:t>
            </w:r>
            <w:r w:rsidRPr="00022DBA">
              <w:rPr>
                <w:color w:val="000000"/>
                <w:szCs w:val="22"/>
              </w:rPr>
              <w:t xml:space="preserve"> 2nd instar nymphs. To avoid cross contamination, untreated controls were reared in a separate rearing room. The number of female adults, F</w:t>
            </w:r>
            <w:r w:rsidRPr="00022DBA">
              <w:rPr>
                <w:color w:val="000000"/>
                <w:szCs w:val="22"/>
                <w:vertAlign w:val="subscript"/>
              </w:rPr>
              <w:t>1</w:t>
            </w:r>
            <w:r w:rsidRPr="00022DBA">
              <w:rPr>
                <w:color w:val="000000"/>
                <w:szCs w:val="22"/>
              </w:rPr>
              <w:t xml:space="preserve"> 1st and 2nd instar nymphs that developed were checked for each dose and the control.</w:t>
            </w:r>
          </w:p>
          <w:p w14:paraId="0AE08D5F" w14:textId="384279F7" w:rsidR="001A4B45" w:rsidRPr="00022DBA" w:rsidRDefault="00473F68" w:rsidP="001A4B45">
            <w:pPr>
              <w:snapToGrid w:val="0"/>
              <w:spacing w:before="50" w:line="288" w:lineRule="auto"/>
              <w:ind w:firstLineChars="200" w:firstLine="440"/>
              <w:rPr>
                <w:color w:val="000000"/>
                <w:szCs w:val="22"/>
              </w:rPr>
            </w:pPr>
            <w:r w:rsidRPr="00473F68">
              <w:rPr>
                <w:i/>
                <w:color w:val="000000"/>
                <w:szCs w:val="22"/>
              </w:rPr>
              <w:t>Data</w:t>
            </w:r>
            <w:r w:rsidRPr="00473F68">
              <w:rPr>
                <w:rFonts w:eastAsiaTheme="minorEastAsia" w:hint="eastAsia"/>
                <w:i/>
                <w:color w:val="000000"/>
                <w:szCs w:val="22"/>
                <w:lang w:eastAsia="zh-CN"/>
              </w:rPr>
              <w:t xml:space="preserve"> Analysis</w:t>
            </w:r>
            <w:r>
              <w:rPr>
                <w:rFonts w:eastAsiaTheme="minorEastAsia" w:hint="eastAsia"/>
                <w:color w:val="000000"/>
                <w:szCs w:val="22"/>
                <w:lang w:eastAsia="zh-CN"/>
              </w:rPr>
              <w:t xml:space="preserve">. </w:t>
            </w:r>
            <w:r w:rsidRPr="00022DBA">
              <w:rPr>
                <w:color w:val="000000"/>
                <w:szCs w:val="22"/>
              </w:rPr>
              <w:t xml:space="preserve">To determine the target dose for conducting confirmatory tests on </w:t>
            </w:r>
            <w:r w:rsidRPr="00022DBA">
              <w:rPr>
                <w:i/>
                <w:color w:val="000000"/>
                <w:szCs w:val="22"/>
              </w:rPr>
              <w:t xml:space="preserve">P. </w:t>
            </w:r>
            <w:proofErr w:type="spellStart"/>
            <w:r w:rsidRPr="00022DBA">
              <w:rPr>
                <w:i/>
                <w:color w:val="000000"/>
                <w:szCs w:val="22"/>
              </w:rPr>
              <w:t>jackbeardsleyi</w:t>
            </w:r>
            <w:proofErr w:type="spellEnd"/>
            <w:r w:rsidRPr="00022DBA">
              <w:rPr>
                <w:color w:val="000000"/>
                <w:szCs w:val="22"/>
              </w:rPr>
              <w:t xml:space="preserve"> </w:t>
            </w:r>
            <w:r w:rsidRPr="00022DBA">
              <w:rPr>
                <w:color w:val="000000"/>
                <w:szCs w:val="22"/>
              </w:rPr>
              <w:lastRenderedPageBreak/>
              <w:t xml:space="preserve">late females, the dose-mortality data </w:t>
            </w:r>
            <w:r w:rsidRPr="00022DBA">
              <w:rPr>
                <w:bCs/>
                <w:color w:val="000000"/>
                <w:szCs w:val="22"/>
              </w:rPr>
              <w:t>on percentage mortality to F</w:t>
            </w:r>
            <w:r w:rsidRPr="00022DBA">
              <w:rPr>
                <w:bCs/>
                <w:color w:val="000000"/>
                <w:szCs w:val="22"/>
                <w:vertAlign w:val="subscript"/>
              </w:rPr>
              <w:t>1</w:t>
            </w:r>
            <w:r w:rsidRPr="00022DBA">
              <w:rPr>
                <w:bCs/>
                <w:color w:val="000000"/>
                <w:szCs w:val="22"/>
              </w:rPr>
              <w:t xml:space="preserve"> 2nd instar nymphs from 1st instars </w:t>
            </w:r>
            <w:r w:rsidRPr="00022DBA">
              <w:rPr>
                <w:color w:val="000000"/>
                <w:szCs w:val="22"/>
              </w:rPr>
              <w:t xml:space="preserve">reported by Shao et al. (2013) were newly </w:t>
            </w:r>
            <w:proofErr w:type="spellStart"/>
            <w:r w:rsidRPr="00022DBA">
              <w:rPr>
                <w:color w:val="000000"/>
                <w:szCs w:val="22"/>
              </w:rPr>
              <w:t>analyzed</w:t>
            </w:r>
            <w:proofErr w:type="spellEnd"/>
            <w:r w:rsidRPr="00022DBA">
              <w:rPr>
                <w:color w:val="000000"/>
                <w:szCs w:val="22"/>
              </w:rPr>
              <w:t xml:space="preserve"> with the normal </w:t>
            </w:r>
            <w:proofErr w:type="spellStart"/>
            <w:r w:rsidRPr="00022DBA">
              <w:rPr>
                <w:color w:val="000000"/>
                <w:szCs w:val="22"/>
              </w:rPr>
              <w:t>probit</w:t>
            </w:r>
            <w:proofErr w:type="spellEnd"/>
            <w:r w:rsidRPr="00022DBA">
              <w:rPr>
                <w:color w:val="000000"/>
                <w:szCs w:val="22"/>
              </w:rPr>
              <w:t xml:space="preserve"> model (dose transformed) and logit model (dose non-transformed) by using </w:t>
            </w:r>
            <w:proofErr w:type="spellStart"/>
            <w:r w:rsidRPr="00022DBA">
              <w:rPr>
                <w:color w:val="000000"/>
                <w:szCs w:val="22"/>
              </w:rPr>
              <w:t>PoloPlus</w:t>
            </w:r>
            <w:proofErr w:type="spellEnd"/>
            <w:r w:rsidRPr="00022DBA">
              <w:rPr>
                <w:color w:val="000000"/>
                <w:szCs w:val="22"/>
              </w:rPr>
              <w:t xml:space="preserve"> (</w:t>
            </w:r>
            <w:proofErr w:type="spellStart"/>
            <w:r w:rsidRPr="00022DBA">
              <w:rPr>
                <w:color w:val="000000"/>
                <w:szCs w:val="22"/>
              </w:rPr>
              <w:t>LeOra</w:t>
            </w:r>
            <w:proofErr w:type="spellEnd"/>
            <w:r w:rsidR="00375C87">
              <w:rPr>
                <w:rFonts w:eastAsiaTheme="minorEastAsia" w:hint="eastAsia"/>
                <w:color w:val="000000"/>
                <w:szCs w:val="22"/>
                <w:lang w:eastAsia="zh-CN"/>
              </w:rPr>
              <w:t xml:space="preserve"> </w:t>
            </w:r>
            <w:r w:rsidR="00375C87" w:rsidRPr="00022DBA">
              <w:rPr>
                <w:color w:val="000000"/>
                <w:szCs w:val="22"/>
              </w:rPr>
              <w:t>Software</w:t>
            </w:r>
            <w:r w:rsidRPr="00022DBA">
              <w:rPr>
                <w:color w:val="000000"/>
                <w:szCs w:val="22"/>
              </w:rPr>
              <w:t xml:space="preserve">). The mortality data were also </w:t>
            </w:r>
            <w:r w:rsidRPr="00022DBA">
              <w:rPr>
                <w:bCs/>
                <w:color w:val="000000"/>
                <w:szCs w:val="22"/>
              </w:rPr>
              <w:t>arcsine transformed to improve normality and subjected to linear regression after ANCOVA by using the Tukey model.</w:t>
            </w:r>
            <w:r w:rsidR="001A4B45">
              <w:rPr>
                <w:rFonts w:eastAsiaTheme="minorEastAsia" w:hint="eastAsia"/>
                <w:bCs/>
                <w:color w:val="000000"/>
                <w:szCs w:val="22"/>
                <w:lang w:eastAsia="zh-CN"/>
              </w:rPr>
              <w:t xml:space="preserve"> </w:t>
            </w:r>
            <w:r w:rsidR="001A4B45" w:rsidRPr="00022DBA">
              <w:rPr>
                <w:color w:val="000000"/>
                <w:szCs w:val="22"/>
              </w:rPr>
              <w:t xml:space="preserve">For the </w:t>
            </w:r>
            <w:r w:rsidR="001A4B45">
              <w:rPr>
                <w:rFonts w:eastAsiaTheme="minorEastAsia" w:hint="eastAsia"/>
                <w:color w:val="000000"/>
                <w:szCs w:val="22"/>
                <w:lang w:eastAsia="zh-CN"/>
              </w:rPr>
              <w:t xml:space="preserve">large-scale </w:t>
            </w:r>
            <w:r w:rsidR="001A4B45" w:rsidRPr="00022DBA">
              <w:rPr>
                <w:color w:val="000000"/>
                <w:szCs w:val="22"/>
              </w:rPr>
              <w:t>confirmatory tests, the mortality proportion (1</w:t>
            </w:r>
            <w:r w:rsidR="001A4B45" w:rsidRPr="00022DBA">
              <w:rPr>
                <w:szCs w:val="22"/>
              </w:rPr>
              <w:t xml:space="preserve">− </w:t>
            </w:r>
            <w:r w:rsidR="001A4B45" w:rsidRPr="00022DBA">
              <w:rPr>
                <w:i/>
                <w:color w:val="000000"/>
                <w:szCs w:val="22"/>
              </w:rPr>
              <w:t>Pu</w:t>
            </w:r>
            <w:r w:rsidR="001A4B45" w:rsidRPr="00022DBA">
              <w:rPr>
                <w:color w:val="000000"/>
                <w:szCs w:val="22"/>
              </w:rPr>
              <w:t xml:space="preserve">) associated with treating a number of </w:t>
            </w:r>
            <w:r w:rsidR="001A4B45" w:rsidRPr="00022DBA">
              <w:rPr>
                <w:i/>
                <w:color w:val="000000"/>
                <w:szCs w:val="22"/>
              </w:rPr>
              <w:t xml:space="preserve">P. </w:t>
            </w:r>
            <w:proofErr w:type="spellStart"/>
            <w:r w:rsidR="001A4B45" w:rsidRPr="00022DBA">
              <w:rPr>
                <w:i/>
                <w:color w:val="000000"/>
                <w:szCs w:val="22"/>
              </w:rPr>
              <w:t>jackbeardsleyi</w:t>
            </w:r>
            <w:proofErr w:type="spellEnd"/>
            <w:r w:rsidR="001A4B45" w:rsidRPr="00022DBA">
              <w:rPr>
                <w:color w:val="000000"/>
                <w:szCs w:val="22"/>
              </w:rPr>
              <w:t xml:space="preserve"> late females with zero surviv</w:t>
            </w:r>
            <w:r w:rsidR="001A4B45">
              <w:rPr>
                <w:color w:val="000000"/>
                <w:szCs w:val="22"/>
              </w:rPr>
              <w:t xml:space="preserve">ors is given by the equation </w:t>
            </w:r>
            <w:r w:rsidR="001A4B45" w:rsidRPr="00022DBA">
              <w:rPr>
                <w:color w:val="000000"/>
                <w:szCs w:val="22"/>
              </w:rPr>
              <w:t>,</w:t>
            </w:r>
          </w:p>
          <w:p w14:paraId="639C2E15" w14:textId="36EA2DC3" w:rsidR="001A4B45" w:rsidRPr="00022DBA" w:rsidRDefault="001A4B45" w:rsidP="001A4B45">
            <w:pPr>
              <w:autoSpaceDE w:val="0"/>
              <w:autoSpaceDN w:val="0"/>
              <w:adjustRightInd w:val="0"/>
              <w:snapToGrid w:val="0"/>
              <w:spacing w:before="50" w:line="288" w:lineRule="auto"/>
              <w:rPr>
                <w:color w:val="000000"/>
                <w:szCs w:val="22"/>
              </w:rPr>
            </w:pPr>
            <w:r w:rsidRPr="00022DBA">
              <w:rPr>
                <w:color w:val="000000"/>
                <w:szCs w:val="22"/>
              </w:rPr>
              <w:t>1</w:t>
            </w:r>
            <w:r w:rsidRPr="00022DBA">
              <w:rPr>
                <w:rFonts w:eastAsia="Calibri"/>
                <w:szCs w:val="22"/>
              </w:rPr>
              <w:t xml:space="preserve">− </w:t>
            </w:r>
            <w:r w:rsidRPr="00022DBA">
              <w:rPr>
                <w:i/>
                <w:color w:val="000000"/>
                <w:szCs w:val="22"/>
              </w:rPr>
              <w:t>Pu</w:t>
            </w:r>
            <w:r w:rsidRPr="00022DBA">
              <w:rPr>
                <w:color w:val="000000"/>
                <w:szCs w:val="22"/>
              </w:rPr>
              <w:t xml:space="preserve"> = (1</w:t>
            </w:r>
            <w:r w:rsidRPr="00022DBA">
              <w:rPr>
                <w:rFonts w:eastAsia="Calibri"/>
                <w:szCs w:val="22"/>
              </w:rPr>
              <w:t xml:space="preserve">− </w:t>
            </w:r>
            <w:r w:rsidRPr="00022DBA">
              <w:rPr>
                <w:i/>
                <w:color w:val="000000"/>
                <w:szCs w:val="22"/>
              </w:rPr>
              <w:t>C</w:t>
            </w:r>
            <w:r w:rsidRPr="00022DBA">
              <w:rPr>
                <w:color w:val="000000"/>
                <w:szCs w:val="22"/>
              </w:rPr>
              <w:t>)</w:t>
            </w:r>
            <w:r w:rsidRPr="00022DBA">
              <w:rPr>
                <w:color w:val="000000"/>
                <w:szCs w:val="22"/>
                <w:vertAlign w:val="superscript"/>
              </w:rPr>
              <w:t>1/</w:t>
            </w:r>
            <w:r w:rsidRPr="00022DBA">
              <w:rPr>
                <w:i/>
                <w:color w:val="000000"/>
                <w:szCs w:val="22"/>
                <w:vertAlign w:val="superscript"/>
              </w:rPr>
              <w:t>n</w:t>
            </w:r>
            <w:r w:rsidRPr="00022DBA">
              <w:rPr>
                <w:color w:val="000000"/>
                <w:szCs w:val="22"/>
              </w:rPr>
              <w:t xml:space="preserve"> </w:t>
            </w:r>
          </w:p>
          <w:p w14:paraId="11164989" w14:textId="466A3549" w:rsidR="00CD4D94" w:rsidRPr="00EE4B18" w:rsidRDefault="001A4B45" w:rsidP="001A4B45">
            <w:pPr>
              <w:autoSpaceDE w:val="0"/>
              <w:autoSpaceDN w:val="0"/>
              <w:adjustRightInd w:val="0"/>
              <w:snapToGrid w:val="0"/>
              <w:spacing w:before="50" w:line="288" w:lineRule="auto"/>
              <w:rPr>
                <w:rFonts w:eastAsiaTheme="minorEastAsia"/>
                <w:color w:val="000000" w:themeColor="text1"/>
                <w:szCs w:val="22"/>
                <w:lang w:eastAsia="zh-CN"/>
              </w:rPr>
            </w:pPr>
            <w:r w:rsidRPr="00022DBA">
              <w:rPr>
                <w:color w:val="000000"/>
                <w:szCs w:val="22"/>
              </w:rPr>
              <w:t xml:space="preserve">Where </w:t>
            </w:r>
            <w:r w:rsidRPr="00022DBA">
              <w:rPr>
                <w:i/>
                <w:color w:val="000000"/>
                <w:szCs w:val="22"/>
              </w:rPr>
              <w:t>Pu</w:t>
            </w:r>
            <w:r w:rsidRPr="00022DBA">
              <w:rPr>
                <w:color w:val="000000"/>
                <w:szCs w:val="22"/>
              </w:rPr>
              <w:t xml:space="preserve"> is the acceptable level of survivorship (as a proportion) and </w:t>
            </w:r>
            <w:r w:rsidRPr="00022DBA">
              <w:rPr>
                <w:i/>
                <w:color w:val="000000"/>
                <w:szCs w:val="22"/>
              </w:rPr>
              <w:t>n</w:t>
            </w:r>
            <w:r w:rsidRPr="00022DBA">
              <w:rPr>
                <w:color w:val="000000"/>
                <w:szCs w:val="22"/>
              </w:rPr>
              <w:t xml:space="preserve"> is the number of test insects (</w:t>
            </w:r>
            <w:proofErr w:type="spellStart"/>
            <w:r w:rsidRPr="00022DBA">
              <w:rPr>
                <w:color w:val="000000"/>
                <w:szCs w:val="22"/>
              </w:rPr>
              <w:t>Couey</w:t>
            </w:r>
            <w:proofErr w:type="spellEnd"/>
            <w:r w:rsidRPr="00022DBA">
              <w:rPr>
                <w:color w:val="000000"/>
                <w:szCs w:val="22"/>
              </w:rPr>
              <w:t xml:space="preserve"> &amp; Chew 1986). </w:t>
            </w:r>
          </w:p>
        </w:tc>
      </w:tr>
      <w:tr w:rsidR="009C7240" w:rsidRPr="00B222DA" w14:paraId="2D0B9F89" w14:textId="77777777" w:rsidTr="003E2D00">
        <w:trPr>
          <w:jc w:val="center"/>
        </w:trPr>
        <w:tc>
          <w:tcPr>
            <w:tcW w:w="0" w:type="auto"/>
            <w:shd w:val="clear" w:color="auto" w:fill="D9E8FF"/>
          </w:tcPr>
          <w:p w14:paraId="3CF5640A" w14:textId="43D8A144" w:rsidR="009C7240" w:rsidRPr="00B222DA" w:rsidRDefault="009C7240" w:rsidP="00B222DA">
            <w:pPr>
              <w:rPr>
                <w:rFonts w:ascii="Arial" w:eastAsia="Times" w:hAnsi="Arial"/>
                <w:sz w:val="18"/>
                <w:szCs w:val="18"/>
              </w:rPr>
            </w:pPr>
            <w:r w:rsidRPr="00CB4DED">
              <w:lastRenderedPageBreak/>
              <w:t>Experimental conditions</w:t>
            </w:r>
          </w:p>
        </w:tc>
      </w:tr>
      <w:tr w:rsidR="009C7240" w:rsidRPr="00B222DA" w14:paraId="0C6C2301" w14:textId="77777777" w:rsidTr="003E2D00">
        <w:trPr>
          <w:jc w:val="center"/>
        </w:trPr>
        <w:tc>
          <w:tcPr>
            <w:tcW w:w="0" w:type="auto"/>
            <w:tcBorders>
              <w:bottom w:val="single" w:sz="4" w:space="0" w:color="auto"/>
            </w:tcBorders>
          </w:tcPr>
          <w:p w14:paraId="110DCB2E" w14:textId="6E22EE6A" w:rsidR="009C7240" w:rsidRPr="00CD4D94" w:rsidRDefault="009C7240" w:rsidP="00E22E73">
            <w:pPr>
              <w:rPr>
                <w:rFonts w:eastAsiaTheme="minorEastAsia"/>
                <w:lang w:eastAsia="zh-CN"/>
              </w:rPr>
            </w:pPr>
            <w:r w:rsidRPr="00CB4DED">
              <w:t xml:space="preserve">All the stages of </w:t>
            </w:r>
            <w:r w:rsidR="00EE4B18" w:rsidRPr="00022DBA">
              <w:rPr>
                <w:i/>
                <w:color w:val="000000"/>
                <w:szCs w:val="22"/>
              </w:rPr>
              <w:t xml:space="preserve">P. </w:t>
            </w:r>
            <w:proofErr w:type="spellStart"/>
            <w:r w:rsidR="00EE4B18" w:rsidRPr="00022DBA">
              <w:rPr>
                <w:i/>
                <w:color w:val="000000"/>
                <w:szCs w:val="22"/>
              </w:rPr>
              <w:t>jackbeardsleyi</w:t>
            </w:r>
            <w:proofErr w:type="spellEnd"/>
            <w:r w:rsidRPr="00CB4DED">
              <w:t xml:space="preserve"> (treated and untreated) were reared </w:t>
            </w:r>
            <w:r w:rsidR="00EE4B18" w:rsidRPr="00022DBA">
              <w:rPr>
                <w:color w:val="000000"/>
                <w:szCs w:val="22"/>
              </w:rPr>
              <w:t>24±2 °C, 50–70% RH w</w:t>
            </w:r>
            <w:r w:rsidR="00EE4B18">
              <w:rPr>
                <w:color w:val="000000"/>
                <w:szCs w:val="22"/>
              </w:rPr>
              <w:t xml:space="preserve">ith a photoperiod of 14:10h </w:t>
            </w:r>
            <w:r w:rsidR="00EE4B18">
              <w:rPr>
                <w:rFonts w:eastAsiaTheme="minorEastAsia" w:hint="eastAsia"/>
                <w:color w:val="000000"/>
                <w:szCs w:val="22"/>
                <w:lang w:eastAsia="zh-CN"/>
              </w:rPr>
              <w:t>(</w:t>
            </w:r>
            <w:r w:rsidR="00EE4B18">
              <w:rPr>
                <w:color w:val="000000"/>
                <w:szCs w:val="22"/>
              </w:rPr>
              <w:t>L:D</w:t>
            </w:r>
            <w:r w:rsidR="00EE4B18">
              <w:rPr>
                <w:rFonts w:eastAsiaTheme="minorEastAsia" w:hint="eastAsia"/>
                <w:lang w:eastAsia="zh-CN"/>
              </w:rPr>
              <w:t xml:space="preserve">) </w:t>
            </w:r>
            <w:r w:rsidRPr="00CB4DED">
              <w:t>in the Laboratory of Quarantine Treatment and Equipment, Chinese Academy of Inspection and Quarantine, Beijing, China.</w:t>
            </w:r>
            <w:r w:rsidR="00DA6893" w:rsidRPr="00CB4DED">
              <w:t xml:space="preserve"> </w:t>
            </w:r>
            <w:r w:rsidR="00375C87">
              <w:rPr>
                <w:rFonts w:eastAsiaTheme="minorEastAsia"/>
                <w:lang w:eastAsia="zh-CN"/>
              </w:rPr>
              <w:t>A</w:t>
            </w:r>
            <w:r w:rsidR="00375C87">
              <w:rPr>
                <w:rFonts w:eastAsiaTheme="minorEastAsia" w:hint="eastAsia"/>
                <w:lang w:eastAsia="zh-CN"/>
              </w:rPr>
              <w:t>ll t</w:t>
            </w:r>
            <w:r w:rsidR="00DA6893" w:rsidRPr="00CB4DED">
              <w:t>he stages were irradiated with gamma rays at room temperature in the National Institute of Metrology Research Irradiator, Beijing, China.</w:t>
            </w:r>
            <w:r w:rsidR="00CD4D94">
              <w:rPr>
                <w:rFonts w:eastAsiaTheme="minorEastAsia" w:hint="eastAsia"/>
                <w:lang w:eastAsia="zh-CN"/>
              </w:rPr>
              <w:t xml:space="preserve"> </w:t>
            </w:r>
            <w:r w:rsidR="00CD4D94">
              <w:rPr>
                <w:rFonts w:eastAsiaTheme="minorEastAsia"/>
                <w:lang w:eastAsia="zh-CN"/>
              </w:rPr>
              <w:t>T</w:t>
            </w:r>
            <w:r w:rsidR="00CD4D94">
              <w:rPr>
                <w:rFonts w:eastAsiaTheme="minorEastAsia" w:hint="eastAsia"/>
                <w:lang w:eastAsia="zh-CN"/>
              </w:rPr>
              <w:t>hen reared and checked in the laboratory.</w:t>
            </w:r>
          </w:p>
          <w:p w14:paraId="1836E140" w14:textId="0428172D" w:rsidR="00DA6893" w:rsidRPr="00DA6893" w:rsidRDefault="00DA6893" w:rsidP="00E22E73">
            <w:pPr>
              <w:rPr>
                <w:rFonts w:ascii="Highland-Roman" w:eastAsiaTheme="minorEastAsia" w:hAnsi="Highland-Roman" w:cs="Highland-Roman"/>
                <w:sz w:val="18"/>
                <w:szCs w:val="18"/>
                <w:lang w:val="en-US" w:eastAsia="zh-CN"/>
              </w:rPr>
            </w:pPr>
          </w:p>
        </w:tc>
      </w:tr>
      <w:tr w:rsidR="009C7240" w:rsidRPr="00B222DA" w14:paraId="0A3F801E" w14:textId="77777777" w:rsidTr="003E2D00">
        <w:trPr>
          <w:jc w:val="center"/>
        </w:trPr>
        <w:tc>
          <w:tcPr>
            <w:tcW w:w="0" w:type="auto"/>
            <w:shd w:val="clear" w:color="auto" w:fill="D9E8FF"/>
          </w:tcPr>
          <w:p w14:paraId="2B878D2B" w14:textId="7C694056" w:rsidR="009C7240" w:rsidRPr="00B222DA" w:rsidRDefault="00DA6893" w:rsidP="00B222DA">
            <w:pPr>
              <w:rPr>
                <w:rFonts w:ascii="Arial" w:eastAsia="Times" w:hAnsi="Arial"/>
                <w:sz w:val="18"/>
                <w:szCs w:val="18"/>
              </w:rPr>
            </w:pPr>
            <w:r w:rsidRPr="00CB4DED">
              <w:t>Monitoring of critical parameters</w:t>
            </w:r>
          </w:p>
        </w:tc>
      </w:tr>
      <w:tr w:rsidR="009C7240" w:rsidRPr="00B222DA" w14:paraId="6C94ADDD" w14:textId="77777777" w:rsidTr="003E2D00">
        <w:trPr>
          <w:jc w:val="center"/>
        </w:trPr>
        <w:tc>
          <w:tcPr>
            <w:tcW w:w="0" w:type="auto"/>
            <w:tcBorders>
              <w:bottom w:val="single" w:sz="4" w:space="0" w:color="auto"/>
            </w:tcBorders>
          </w:tcPr>
          <w:p w14:paraId="01808B92" w14:textId="66C15D67" w:rsidR="009C7240" w:rsidRDefault="00DA6893" w:rsidP="00CD4D94">
            <w:pPr>
              <w:widowControl w:val="0"/>
              <w:autoSpaceDE w:val="0"/>
              <w:autoSpaceDN w:val="0"/>
              <w:adjustRightInd w:val="0"/>
              <w:jc w:val="left"/>
              <w:rPr>
                <w:rFonts w:eastAsiaTheme="minorEastAsia"/>
                <w:color w:val="000000" w:themeColor="text1"/>
                <w:szCs w:val="22"/>
                <w:lang w:eastAsia="zh-CN"/>
              </w:rPr>
            </w:pPr>
            <w:r w:rsidRPr="00CB4DED">
              <w:t>Absorbed dose, Dose rate, Temperature</w:t>
            </w:r>
            <w:r w:rsidR="00DB621D">
              <w:rPr>
                <w:rFonts w:eastAsiaTheme="minorEastAsia" w:hint="eastAsia"/>
                <w:lang w:eastAsia="zh-CN"/>
              </w:rPr>
              <w:t>,</w:t>
            </w:r>
            <w:r w:rsidR="00CD4D94">
              <w:rPr>
                <w:rFonts w:eastAsiaTheme="minorEastAsia" w:hint="eastAsia"/>
                <w:lang w:eastAsia="zh-CN"/>
              </w:rPr>
              <w:t xml:space="preserve"> Relative </w:t>
            </w:r>
            <w:r w:rsidR="00EE4B18">
              <w:rPr>
                <w:rFonts w:eastAsiaTheme="minorEastAsia"/>
                <w:lang w:eastAsia="zh-CN"/>
              </w:rPr>
              <w:t>humidity</w:t>
            </w:r>
            <w:r w:rsidR="00CD4D94">
              <w:rPr>
                <w:rFonts w:eastAsiaTheme="minorEastAsia" w:hint="eastAsia"/>
                <w:lang w:eastAsia="zh-CN"/>
              </w:rPr>
              <w:t xml:space="preserve"> and Photoperiod.</w:t>
            </w:r>
            <w:r w:rsidR="00CD4D94" w:rsidRPr="005A24BE">
              <w:rPr>
                <w:color w:val="000000" w:themeColor="text1"/>
                <w:szCs w:val="22"/>
              </w:rPr>
              <w:t xml:space="preserve"> </w:t>
            </w:r>
          </w:p>
          <w:p w14:paraId="4122BC0A" w14:textId="0092CC9F" w:rsidR="005B1B57" w:rsidRPr="005B1B57" w:rsidRDefault="005B1B57" w:rsidP="00CD4D94">
            <w:pPr>
              <w:widowControl w:val="0"/>
              <w:autoSpaceDE w:val="0"/>
              <w:autoSpaceDN w:val="0"/>
              <w:adjustRightInd w:val="0"/>
              <w:jc w:val="left"/>
              <w:rPr>
                <w:rFonts w:ascii="Highland-Roman" w:eastAsiaTheme="minorEastAsia" w:hAnsi="Highland-Roman" w:cs="Highland-Roman"/>
                <w:sz w:val="18"/>
                <w:szCs w:val="18"/>
                <w:lang w:val="en-US" w:eastAsia="zh-CN"/>
              </w:rPr>
            </w:pPr>
          </w:p>
        </w:tc>
      </w:tr>
      <w:tr w:rsidR="009C7240" w:rsidRPr="00B222DA" w14:paraId="65CA21C8" w14:textId="77777777" w:rsidTr="003E2D00">
        <w:trPr>
          <w:jc w:val="center"/>
        </w:trPr>
        <w:tc>
          <w:tcPr>
            <w:tcW w:w="0" w:type="auto"/>
            <w:shd w:val="clear" w:color="auto" w:fill="D9E8FF"/>
          </w:tcPr>
          <w:p w14:paraId="1EDED626" w14:textId="5B5E2F65" w:rsidR="009C7240" w:rsidRPr="00B222DA" w:rsidRDefault="00DA6893" w:rsidP="00B222DA">
            <w:pPr>
              <w:rPr>
                <w:rFonts w:ascii="Arial" w:eastAsia="Times" w:hAnsi="Arial"/>
                <w:sz w:val="18"/>
                <w:szCs w:val="18"/>
              </w:rPr>
            </w:pPr>
            <w:r w:rsidRPr="00CB4DED">
              <w:t>Methodology to measure the effectiveness of the treatment</w:t>
            </w:r>
          </w:p>
        </w:tc>
      </w:tr>
      <w:tr w:rsidR="009C7240" w:rsidRPr="00B222DA" w14:paraId="1ACE2298" w14:textId="77777777" w:rsidTr="003E2D00">
        <w:trPr>
          <w:jc w:val="center"/>
        </w:trPr>
        <w:tc>
          <w:tcPr>
            <w:tcW w:w="0" w:type="auto"/>
            <w:tcBorders>
              <w:bottom w:val="single" w:sz="4" w:space="0" w:color="auto"/>
            </w:tcBorders>
          </w:tcPr>
          <w:p w14:paraId="02059C04" w14:textId="6A6992FE" w:rsidR="009C7240" w:rsidRDefault="005C2AA1" w:rsidP="00CD4D94">
            <w:pPr>
              <w:widowControl w:val="0"/>
              <w:autoSpaceDE w:val="0"/>
              <w:autoSpaceDN w:val="0"/>
              <w:adjustRightInd w:val="0"/>
              <w:jc w:val="left"/>
              <w:rPr>
                <w:rFonts w:eastAsiaTheme="minorEastAsia"/>
                <w:lang w:eastAsia="zh-CN"/>
              </w:rPr>
            </w:pPr>
            <w:r w:rsidRPr="00CB4DED">
              <w:t xml:space="preserve">Prevention the emergence of </w:t>
            </w:r>
            <w:r w:rsidR="0044496F">
              <w:rPr>
                <w:rFonts w:eastAsiaTheme="minorEastAsia" w:hint="eastAsia"/>
                <w:lang w:eastAsia="zh-CN"/>
              </w:rPr>
              <w:t>F</w:t>
            </w:r>
            <w:r w:rsidR="0044496F" w:rsidRPr="0044496F">
              <w:rPr>
                <w:rFonts w:eastAsiaTheme="minorEastAsia" w:hint="eastAsia"/>
                <w:vertAlign w:val="subscript"/>
                <w:lang w:eastAsia="zh-CN"/>
              </w:rPr>
              <w:t>1</w:t>
            </w:r>
            <w:r w:rsidR="0044496F">
              <w:rPr>
                <w:rFonts w:eastAsiaTheme="minorEastAsia" w:hint="eastAsia"/>
                <w:lang w:eastAsia="zh-CN"/>
              </w:rPr>
              <w:t xml:space="preserve"> 2</w:t>
            </w:r>
            <w:r w:rsidR="0044496F" w:rsidRPr="0044496F">
              <w:rPr>
                <w:rFonts w:eastAsiaTheme="minorEastAsia" w:hint="eastAsia"/>
                <w:vertAlign w:val="superscript"/>
                <w:lang w:eastAsia="zh-CN"/>
              </w:rPr>
              <w:t>nd</w:t>
            </w:r>
            <w:r w:rsidR="0044496F">
              <w:rPr>
                <w:rFonts w:eastAsiaTheme="minorEastAsia" w:hint="eastAsia"/>
                <w:lang w:eastAsia="zh-CN"/>
              </w:rPr>
              <w:t xml:space="preserve"> instars nymphs </w:t>
            </w:r>
            <w:r w:rsidRPr="00CB4DED">
              <w:t xml:space="preserve">of </w:t>
            </w:r>
            <w:r w:rsidR="00EE4B18" w:rsidRPr="00022DBA">
              <w:rPr>
                <w:i/>
                <w:color w:val="000000"/>
                <w:szCs w:val="22"/>
              </w:rPr>
              <w:t xml:space="preserve">P. </w:t>
            </w:r>
            <w:proofErr w:type="spellStart"/>
            <w:r w:rsidR="00EE4B18" w:rsidRPr="00022DBA">
              <w:rPr>
                <w:i/>
                <w:color w:val="000000"/>
                <w:szCs w:val="22"/>
              </w:rPr>
              <w:t>jackbeardsleyi</w:t>
            </w:r>
            <w:proofErr w:type="spellEnd"/>
            <w:r w:rsidRPr="00CB4DED">
              <w:t>.</w:t>
            </w:r>
          </w:p>
          <w:p w14:paraId="167ED56B" w14:textId="5701FAF6" w:rsidR="00CD4D94" w:rsidRPr="001451D3" w:rsidRDefault="00CD4D94" w:rsidP="00CD4D94">
            <w:pPr>
              <w:widowControl w:val="0"/>
              <w:autoSpaceDE w:val="0"/>
              <w:autoSpaceDN w:val="0"/>
              <w:adjustRightInd w:val="0"/>
              <w:jc w:val="left"/>
              <w:rPr>
                <w:rFonts w:ascii="Highland-Roman" w:eastAsiaTheme="minorEastAsia" w:hAnsi="Highland-Roman" w:cs="Highland-Roman"/>
                <w:sz w:val="18"/>
                <w:szCs w:val="18"/>
                <w:lang w:eastAsia="zh-CN"/>
              </w:rPr>
            </w:pPr>
          </w:p>
        </w:tc>
      </w:tr>
      <w:tr w:rsidR="009C7240" w:rsidRPr="00B222DA" w14:paraId="56FC4119" w14:textId="77777777" w:rsidTr="003E2D00">
        <w:trPr>
          <w:jc w:val="center"/>
        </w:trPr>
        <w:tc>
          <w:tcPr>
            <w:tcW w:w="0" w:type="auto"/>
            <w:shd w:val="clear" w:color="auto" w:fill="D9E8FF"/>
          </w:tcPr>
          <w:p w14:paraId="7111E7F3" w14:textId="432559BD" w:rsidR="009C7240" w:rsidRPr="00B222DA" w:rsidRDefault="005C2AA1" w:rsidP="00B222DA">
            <w:pPr>
              <w:rPr>
                <w:rFonts w:ascii="Arial" w:eastAsia="Times" w:hAnsi="Arial"/>
                <w:sz w:val="18"/>
                <w:szCs w:val="18"/>
              </w:rPr>
            </w:pPr>
            <w:bookmarkStart w:id="17" w:name="OLE_LINK2"/>
            <w:r w:rsidRPr="00B222DA">
              <w:rPr>
                <w:rFonts w:ascii="Arial" w:eastAsia="Times" w:hAnsi="Arial"/>
                <w:sz w:val="18"/>
                <w:szCs w:val="18"/>
              </w:rPr>
              <w:t>Determination of efficacy over a range of critical parameters</w:t>
            </w:r>
            <w:bookmarkEnd w:id="17"/>
            <w:r w:rsidRPr="00B222DA">
              <w:rPr>
                <w:rFonts w:ascii="Arial" w:eastAsia="Times" w:hAnsi="Arial"/>
                <w:sz w:val="18"/>
                <w:szCs w:val="18"/>
              </w:rPr>
              <w:t>, where appropriate</w:t>
            </w:r>
          </w:p>
        </w:tc>
      </w:tr>
      <w:tr w:rsidR="009C7240" w:rsidRPr="00B222DA" w14:paraId="7006D70E" w14:textId="77777777" w:rsidTr="003E2D00">
        <w:trPr>
          <w:jc w:val="center"/>
        </w:trPr>
        <w:tc>
          <w:tcPr>
            <w:tcW w:w="0" w:type="auto"/>
            <w:tcBorders>
              <w:bottom w:val="single" w:sz="4" w:space="0" w:color="auto"/>
            </w:tcBorders>
          </w:tcPr>
          <w:p w14:paraId="0CB2BDE4" w14:textId="77777777" w:rsidR="001451D3" w:rsidRDefault="001451D3" w:rsidP="001451D3">
            <w:pPr>
              <w:widowControl w:val="0"/>
              <w:autoSpaceDE w:val="0"/>
              <w:autoSpaceDN w:val="0"/>
              <w:adjustRightInd w:val="0"/>
              <w:jc w:val="left"/>
              <w:rPr>
                <w:rFonts w:eastAsiaTheme="minorEastAsia"/>
                <w:szCs w:val="22"/>
                <w:lang w:eastAsia="zh-CN"/>
              </w:rPr>
            </w:pPr>
            <w:r w:rsidRPr="00ED09A8">
              <w:rPr>
                <w:rFonts w:eastAsiaTheme="minorEastAsia"/>
                <w:szCs w:val="22"/>
                <w:lang w:eastAsia="zh-CN"/>
              </w:rPr>
              <w:t>T</w:t>
            </w:r>
            <w:r w:rsidRPr="00ED09A8">
              <w:rPr>
                <w:rFonts w:eastAsiaTheme="minorEastAsia" w:hint="eastAsia"/>
                <w:szCs w:val="22"/>
                <w:lang w:eastAsia="zh-CN"/>
              </w:rPr>
              <w:t xml:space="preserve">he minimum absorbed dose </w:t>
            </w:r>
            <w:r w:rsidRPr="00771C6D">
              <w:t>is the only critical parameter</w:t>
            </w:r>
            <w:r>
              <w:rPr>
                <w:rFonts w:eastAsiaTheme="minorEastAsia" w:hint="eastAsia"/>
                <w:szCs w:val="22"/>
                <w:lang w:eastAsia="zh-CN"/>
              </w:rPr>
              <w:t>.</w:t>
            </w:r>
          </w:p>
          <w:p w14:paraId="265A449C" w14:textId="36D31876" w:rsidR="009C7240" w:rsidRPr="001451D3" w:rsidRDefault="009C7240" w:rsidP="005C2AA1">
            <w:pPr>
              <w:rPr>
                <w:rFonts w:ascii="Arial" w:eastAsia="Times" w:hAnsi="Arial"/>
                <w:sz w:val="18"/>
                <w:szCs w:val="18"/>
              </w:rPr>
            </w:pPr>
          </w:p>
        </w:tc>
      </w:tr>
      <w:tr w:rsidR="009C7240" w:rsidRPr="00B222DA" w14:paraId="18021108" w14:textId="77777777" w:rsidTr="003E2D00">
        <w:trPr>
          <w:jc w:val="center"/>
        </w:trPr>
        <w:tc>
          <w:tcPr>
            <w:tcW w:w="0" w:type="auto"/>
            <w:tcBorders>
              <w:bottom w:val="single" w:sz="4" w:space="0" w:color="auto"/>
            </w:tcBorders>
            <w:shd w:val="clear" w:color="auto" w:fill="D9E8FF"/>
          </w:tcPr>
          <w:p w14:paraId="517531BD" w14:textId="0AF07BA9" w:rsidR="009C7240" w:rsidRPr="00B222DA" w:rsidRDefault="005C2AA1"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9C7240" w:rsidRPr="002C3FE7" w14:paraId="0D72D40C" w14:textId="77777777" w:rsidTr="003E2D00">
        <w:trPr>
          <w:jc w:val="center"/>
        </w:trPr>
        <w:tc>
          <w:tcPr>
            <w:tcW w:w="0" w:type="auto"/>
            <w:tcBorders>
              <w:bottom w:val="single" w:sz="4" w:space="0" w:color="auto"/>
            </w:tcBorders>
            <w:shd w:val="clear" w:color="auto" w:fill="auto"/>
          </w:tcPr>
          <w:p w14:paraId="3B771610" w14:textId="77777777" w:rsidR="009C7240" w:rsidRDefault="005C2AA1" w:rsidP="005C2AA1">
            <w:pPr>
              <w:rPr>
                <w:rFonts w:ascii="Arial" w:eastAsiaTheme="minorEastAsia" w:hAnsi="Arial"/>
                <w:sz w:val="18"/>
                <w:szCs w:val="18"/>
                <w:lang w:eastAsia="zh-CN"/>
              </w:rPr>
            </w:pPr>
            <w:r>
              <w:rPr>
                <w:rFonts w:ascii="Arial" w:eastAsiaTheme="minorEastAsia" w:hAnsi="Arial" w:hint="eastAsia"/>
                <w:sz w:val="18"/>
                <w:szCs w:val="18"/>
                <w:lang w:eastAsia="zh-CN"/>
              </w:rPr>
              <w:t>N/A</w:t>
            </w:r>
          </w:p>
          <w:p w14:paraId="22540C91" w14:textId="289BFFFB" w:rsidR="005B1B57" w:rsidRPr="0070173E" w:rsidRDefault="005B1B57" w:rsidP="005C2AA1">
            <w:pPr>
              <w:rPr>
                <w:rFonts w:ascii="Arial" w:eastAsiaTheme="minorEastAsia" w:hAnsi="Arial"/>
                <w:sz w:val="18"/>
                <w:szCs w:val="18"/>
                <w:lang w:eastAsia="zh-CN"/>
              </w:rPr>
            </w:pPr>
          </w:p>
        </w:tc>
      </w:tr>
      <w:tr w:rsidR="009C7240" w:rsidRPr="00B222DA" w14:paraId="169BAA11" w14:textId="77777777" w:rsidTr="003E2D00">
        <w:trPr>
          <w:jc w:val="center"/>
        </w:trPr>
        <w:tc>
          <w:tcPr>
            <w:tcW w:w="0" w:type="auto"/>
            <w:shd w:val="clear" w:color="auto" w:fill="D9E8FF"/>
          </w:tcPr>
          <w:p w14:paraId="093D7AC6" w14:textId="6CD55276" w:rsidR="009C7240" w:rsidRPr="00B222DA" w:rsidRDefault="005C2AA1"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9C7240" w:rsidRPr="00B222DA" w14:paraId="35B0163F" w14:textId="77777777" w:rsidTr="003E2D00">
        <w:trPr>
          <w:jc w:val="center"/>
        </w:trPr>
        <w:tc>
          <w:tcPr>
            <w:tcW w:w="0" w:type="auto"/>
            <w:tcBorders>
              <w:bottom w:val="single" w:sz="6" w:space="0" w:color="auto"/>
            </w:tcBorders>
          </w:tcPr>
          <w:p w14:paraId="6CD80120" w14:textId="2586A5CB" w:rsidR="005B1B57" w:rsidRPr="006B07A1" w:rsidRDefault="00CD4D94" w:rsidP="00D16EB4">
            <w:pPr>
              <w:snapToGrid w:val="0"/>
              <w:spacing w:beforeLines="50" w:before="120" w:line="288" w:lineRule="auto"/>
              <w:rPr>
                <w:rFonts w:eastAsiaTheme="minorEastAsia"/>
                <w:color w:val="000000" w:themeColor="text1"/>
                <w:szCs w:val="22"/>
                <w:lang w:eastAsia="zh-CN"/>
              </w:rPr>
            </w:pPr>
            <w:r w:rsidRPr="005A24BE">
              <w:rPr>
                <w:color w:val="000000" w:themeColor="text1"/>
                <w:szCs w:val="22"/>
              </w:rPr>
              <w:t>Reference standard and routine dosimetry were done with the Fricke system (ASTM E1026-13, 2002). This dosimetry system was calibrated in accordance with the international standard ISO/ASTM 51261 (2002) and ASTM E1026-13 (2002), and the uncertainty of the measured value was calculated according to ISO/ASTM 51707 (2002).</w:t>
            </w:r>
          </w:p>
        </w:tc>
      </w:tr>
      <w:tr w:rsidR="00B222DA" w:rsidRPr="00B222DA" w14:paraId="51416A50" w14:textId="77777777" w:rsidTr="003E2D00">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F523ED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9C7240" w:rsidRPr="00B222DA" w14:paraId="518E9C78" w14:textId="77777777" w:rsidTr="003E2D00">
        <w:trPr>
          <w:jc w:val="center"/>
        </w:trPr>
        <w:tc>
          <w:tcPr>
            <w:tcW w:w="0" w:type="auto"/>
            <w:tcBorders>
              <w:top w:val="single" w:sz="6" w:space="0" w:color="auto"/>
              <w:bottom w:val="single" w:sz="4" w:space="0" w:color="auto"/>
            </w:tcBorders>
            <w:shd w:val="clear" w:color="auto" w:fill="B7D4FF"/>
          </w:tcPr>
          <w:p w14:paraId="55985F58" w14:textId="3BA9BCF4" w:rsidR="009C7240" w:rsidRPr="00B222DA" w:rsidRDefault="009C7240" w:rsidP="00B222DA">
            <w:pPr>
              <w:rPr>
                <w:rFonts w:ascii="Arial" w:eastAsia="Times" w:hAnsi="Arial"/>
                <w:caps/>
                <w:sz w:val="18"/>
                <w:szCs w:val="18"/>
              </w:rPr>
            </w:pPr>
            <w:r w:rsidRPr="00CC46ED">
              <w:t>Pest information</w:t>
            </w:r>
          </w:p>
        </w:tc>
      </w:tr>
      <w:tr w:rsidR="009C7240" w:rsidRPr="00B222DA" w14:paraId="3DA3618D" w14:textId="77777777" w:rsidTr="003E2D00">
        <w:trPr>
          <w:jc w:val="center"/>
        </w:trPr>
        <w:tc>
          <w:tcPr>
            <w:tcW w:w="0" w:type="auto"/>
            <w:shd w:val="clear" w:color="auto" w:fill="D9E8FF"/>
          </w:tcPr>
          <w:p w14:paraId="671577D7" w14:textId="3D722345" w:rsidR="009C7240" w:rsidRPr="00B222DA" w:rsidRDefault="009C7240" w:rsidP="00B61FCE">
            <w:pPr>
              <w:rPr>
                <w:rFonts w:ascii="Arial" w:eastAsia="Times" w:hAnsi="Arial"/>
                <w:caps/>
                <w:sz w:val="18"/>
                <w:szCs w:val="18"/>
              </w:rPr>
            </w:pPr>
            <w:r w:rsidRPr="00CC46ED">
              <w:t>Identity of the pest to the appropriate level, life stage, and if a laboratory or field strain is used</w:t>
            </w:r>
          </w:p>
        </w:tc>
      </w:tr>
      <w:tr w:rsidR="009C7240" w:rsidRPr="00B222DA" w14:paraId="630C60D0" w14:textId="77777777" w:rsidTr="003E2D00">
        <w:trPr>
          <w:jc w:val="center"/>
        </w:trPr>
        <w:tc>
          <w:tcPr>
            <w:tcW w:w="0" w:type="auto"/>
            <w:tcBorders>
              <w:bottom w:val="single" w:sz="4" w:space="0" w:color="auto"/>
            </w:tcBorders>
          </w:tcPr>
          <w:p w14:paraId="3FE22E06" w14:textId="5EBFEA9A" w:rsidR="009C7240" w:rsidRPr="001F6BF1" w:rsidRDefault="009C7240" w:rsidP="00B61FCE">
            <w:pPr>
              <w:rPr>
                <w:rFonts w:ascii="Arial" w:eastAsiaTheme="minorEastAsia" w:hAnsi="Arial"/>
                <w:caps/>
                <w:sz w:val="18"/>
                <w:szCs w:val="18"/>
                <w:lang w:eastAsia="zh-CN"/>
              </w:rPr>
            </w:pPr>
          </w:p>
        </w:tc>
      </w:tr>
      <w:tr w:rsidR="009C7240" w:rsidRPr="00B222DA" w14:paraId="0CA2D8BF" w14:textId="77777777" w:rsidTr="003E2D00">
        <w:trPr>
          <w:jc w:val="center"/>
        </w:trPr>
        <w:tc>
          <w:tcPr>
            <w:tcW w:w="0" w:type="auto"/>
            <w:shd w:val="clear" w:color="auto" w:fill="D9E8FF"/>
          </w:tcPr>
          <w:p w14:paraId="6CEAF416" w14:textId="78B6CE17" w:rsidR="009C7240" w:rsidRPr="00B222DA" w:rsidRDefault="009C7240" w:rsidP="00B222DA">
            <w:pPr>
              <w:rPr>
                <w:rFonts w:ascii="Arial" w:eastAsia="Times" w:hAnsi="Arial"/>
                <w:caps/>
                <w:sz w:val="18"/>
                <w:szCs w:val="18"/>
              </w:rPr>
            </w:pPr>
            <w:r w:rsidRPr="00CC46ED">
              <w:t>Conditions under which the pests are cultured, reared or grown</w:t>
            </w:r>
          </w:p>
        </w:tc>
      </w:tr>
      <w:tr w:rsidR="009C7240" w:rsidRPr="00B222DA" w14:paraId="68545618" w14:textId="77777777" w:rsidTr="003E2D00">
        <w:trPr>
          <w:jc w:val="center"/>
        </w:trPr>
        <w:tc>
          <w:tcPr>
            <w:tcW w:w="0" w:type="auto"/>
            <w:tcBorders>
              <w:bottom w:val="single" w:sz="4" w:space="0" w:color="auto"/>
            </w:tcBorders>
          </w:tcPr>
          <w:p w14:paraId="5E61C877" w14:textId="180D4A6F" w:rsidR="009C7240" w:rsidRPr="001F6BF1" w:rsidRDefault="009C7240" w:rsidP="009742AB">
            <w:pPr>
              <w:rPr>
                <w:rFonts w:ascii="Arial" w:eastAsiaTheme="minorEastAsia" w:hAnsi="Arial"/>
                <w:caps/>
                <w:sz w:val="18"/>
                <w:szCs w:val="18"/>
                <w:lang w:eastAsia="zh-CN"/>
              </w:rPr>
            </w:pPr>
          </w:p>
        </w:tc>
      </w:tr>
      <w:tr w:rsidR="009C7240" w:rsidRPr="00B222DA" w14:paraId="3B2FD36E" w14:textId="77777777" w:rsidTr="003E2D00">
        <w:trPr>
          <w:jc w:val="center"/>
        </w:trPr>
        <w:tc>
          <w:tcPr>
            <w:tcW w:w="0" w:type="auto"/>
            <w:shd w:val="clear" w:color="auto" w:fill="D9E8FF"/>
          </w:tcPr>
          <w:p w14:paraId="0677C0E5" w14:textId="39656F6B" w:rsidR="009C7240" w:rsidRPr="00B222DA" w:rsidRDefault="009C7240" w:rsidP="00B222DA">
            <w:pPr>
              <w:rPr>
                <w:rFonts w:ascii="Arial" w:eastAsia="Times" w:hAnsi="Arial"/>
                <w:caps/>
                <w:sz w:val="18"/>
                <w:szCs w:val="18"/>
              </w:rPr>
            </w:pPr>
            <w:r w:rsidRPr="00CC46ED">
              <w:t>Biological traits of the pest relevant to the treatment</w:t>
            </w:r>
          </w:p>
        </w:tc>
      </w:tr>
      <w:tr w:rsidR="009C7240" w:rsidRPr="00B222DA" w14:paraId="014CB29A" w14:textId="77777777" w:rsidTr="003E2D00">
        <w:trPr>
          <w:jc w:val="center"/>
        </w:trPr>
        <w:tc>
          <w:tcPr>
            <w:tcW w:w="0" w:type="auto"/>
            <w:tcBorders>
              <w:bottom w:val="single" w:sz="4" w:space="0" w:color="auto"/>
            </w:tcBorders>
          </w:tcPr>
          <w:p w14:paraId="34CEEC51" w14:textId="03703377" w:rsidR="009C7240" w:rsidRPr="00B222DA" w:rsidRDefault="009C7240" w:rsidP="008A10B6">
            <w:pPr>
              <w:rPr>
                <w:rFonts w:ascii="Arial" w:eastAsia="Times" w:hAnsi="Arial"/>
                <w:caps/>
                <w:sz w:val="18"/>
                <w:szCs w:val="18"/>
              </w:rPr>
            </w:pPr>
          </w:p>
        </w:tc>
      </w:tr>
      <w:tr w:rsidR="009C7240" w:rsidRPr="00B222DA" w14:paraId="371A66FF" w14:textId="77777777" w:rsidTr="003E2D00">
        <w:trPr>
          <w:jc w:val="center"/>
        </w:trPr>
        <w:tc>
          <w:tcPr>
            <w:tcW w:w="0" w:type="auto"/>
            <w:shd w:val="clear" w:color="auto" w:fill="D9E8FF"/>
          </w:tcPr>
          <w:p w14:paraId="766C62E2" w14:textId="151FAE0E" w:rsidR="009C7240" w:rsidRPr="00B222DA" w:rsidRDefault="009C7240" w:rsidP="00B222DA">
            <w:pPr>
              <w:rPr>
                <w:rFonts w:ascii="Arial" w:eastAsia="Times" w:hAnsi="Arial"/>
                <w:caps/>
                <w:sz w:val="18"/>
                <w:szCs w:val="18"/>
              </w:rPr>
            </w:pPr>
            <w:r w:rsidRPr="00CC46ED">
              <w:t>Method of natural or artificial infestation</w:t>
            </w:r>
          </w:p>
        </w:tc>
      </w:tr>
      <w:tr w:rsidR="009C7240" w:rsidRPr="00B222DA" w14:paraId="6CD1B774" w14:textId="77777777" w:rsidTr="003E2D00">
        <w:trPr>
          <w:jc w:val="center"/>
        </w:trPr>
        <w:tc>
          <w:tcPr>
            <w:tcW w:w="0" w:type="auto"/>
            <w:tcBorders>
              <w:bottom w:val="single" w:sz="4" w:space="0" w:color="auto"/>
            </w:tcBorders>
          </w:tcPr>
          <w:p w14:paraId="0AEE236D" w14:textId="7B651212" w:rsidR="009C7240" w:rsidRPr="001F6BF1" w:rsidRDefault="009C7240" w:rsidP="00A37263">
            <w:pPr>
              <w:rPr>
                <w:rFonts w:ascii="Arial" w:eastAsiaTheme="minorEastAsia" w:hAnsi="Arial"/>
                <w:caps/>
                <w:sz w:val="18"/>
                <w:szCs w:val="18"/>
                <w:lang w:eastAsia="zh-CN"/>
              </w:rPr>
            </w:pPr>
          </w:p>
        </w:tc>
      </w:tr>
      <w:tr w:rsidR="009C7240" w:rsidRPr="00B222DA" w14:paraId="44DDD171" w14:textId="77777777" w:rsidTr="003E2D00">
        <w:trPr>
          <w:jc w:val="center"/>
        </w:trPr>
        <w:tc>
          <w:tcPr>
            <w:tcW w:w="0" w:type="auto"/>
            <w:shd w:val="clear" w:color="auto" w:fill="D9E8FF"/>
          </w:tcPr>
          <w:p w14:paraId="4477D972" w14:textId="32D9F79A" w:rsidR="009C7240" w:rsidRPr="00B222DA" w:rsidRDefault="009C7240" w:rsidP="00B222DA">
            <w:pPr>
              <w:rPr>
                <w:rFonts w:ascii="Arial" w:eastAsia="Times" w:hAnsi="Arial"/>
                <w:caps/>
                <w:sz w:val="18"/>
                <w:szCs w:val="18"/>
              </w:rPr>
            </w:pPr>
            <w:r w:rsidRPr="00CC46ED">
              <w:t>Determination of most resistant species/life stage (in the regulated article where appropriate)</w:t>
            </w:r>
          </w:p>
        </w:tc>
      </w:tr>
      <w:tr w:rsidR="009C7240" w:rsidRPr="00B222DA" w14:paraId="23BF6DAB" w14:textId="77777777" w:rsidTr="003E2D00">
        <w:trPr>
          <w:jc w:val="center"/>
        </w:trPr>
        <w:tc>
          <w:tcPr>
            <w:tcW w:w="0" w:type="auto"/>
            <w:tcBorders>
              <w:bottom w:val="single" w:sz="4" w:space="0" w:color="auto"/>
            </w:tcBorders>
          </w:tcPr>
          <w:p w14:paraId="0CB8AC87" w14:textId="6EFC9EE4" w:rsidR="009C7240" w:rsidRPr="001F6BF1" w:rsidRDefault="009C7240" w:rsidP="00B222DA">
            <w:pPr>
              <w:rPr>
                <w:rFonts w:ascii="Arial" w:eastAsiaTheme="minorEastAsia" w:hAnsi="Arial"/>
                <w:sz w:val="18"/>
                <w:szCs w:val="18"/>
                <w:lang w:eastAsia="zh-CN"/>
              </w:rPr>
            </w:pPr>
          </w:p>
        </w:tc>
      </w:tr>
      <w:tr w:rsidR="009C7240" w:rsidRPr="00B222DA" w14:paraId="628BBFB5" w14:textId="77777777" w:rsidTr="003E2D00">
        <w:trPr>
          <w:jc w:val="center"/>
        </w:trPr>
        <w:tc>
          <w:tcPr>
            <w:tcW w:w="0" w:type="auto"/>
            <w:tcBorders>
              <w:bottom w:val="single" w:sz="4" w:space="0" w:color="auto"/>
            </w:tcBorders>
            <w:shd w:val="clear" w:color="auto" w:fill="B7D4FF"/>
          </w:tcPr>
          <w:p w14:paraId="01DEFC90" w14:textId="0179DE47" w:rsidR="009C7240" w:rsidRPr="00B222DA" w:rsidRDefault="009C7240" w:rsidP="00B222DA">
            <w:pPr>
              <w:rPr>
                <w:rFonts w:ascii="Arial" w:eastAsia="Times" w:hAnsi="Arial"/>
                <w:sz w:val="18"/>
                <w:szCs w:val="18"/>
              </w:rPr>
            </w:pPr>
            <w:r w:rsidRPr="00CC46ED">
              <w:t>Regulated article information</w:t>
            </w:r>
          </w:p>
        </w:tc>
      </w:tr>
      <w:tr w:rsidR="009C7240" w:rsidRPr="00B222DA" w14:paraId="74F934C7" w14:textId="77777777" w:rsidTr="003E2D00">
        <w:trPr>
          <w:jc w:val="center"/>
        </w:trPr>
        <w:tc>
          <w:tcPr>
            <w:tcW w:w="0" w:type="auto"/>
            <w:shd w:val="clear" w:color="auto" w:fill="D9E8FF"/>
          </w:tcPr>
          <w:p w14:paraId="264660B8" w14:textId="2BC3A0BE" w:rsidR="009C7240" w:rsidRPr="00B222DA" w:rsidRDefault="009C7240" w:rsidP="00B222DA">
            <w:pPr>
              <w:rPr>
                <w:rFonts w:ascii="Arial" w:eastAsia="Times" w:hAnsi="Arial"/>
                <w:sz w:val="18"/>
                <w:szCs w:val="18"/>
              </w:rPr>
            </w:pPr>
            <w:r w:rsidRPr="00CC46ED">
              <w:t>Type of regulated article and intended use</w:t>
            </w:r>
          </w:p>
        </w:tc>
      </w:tr>
      <w:tr w:rsidR="009C7240" w:rsidRPr="00B222DA" w14:paraId="7302023A" w14:textId="77777777" w:rsidTr="003E2D00">
        <w:trPr>
          <w:jc w:val="center"/>
        </w:trPr>
        <w:tc>
          <w:tcPr>
            <w:tcW w:w="0" w:type="auto"/>
            <w:tcBorders>
              <w:bottom w:val="single" w:sz="4" w:space="0" w:color="auto"/>
            </w:tcBorders>
          </w:tcPr>
          <w:p w14:paraId="176AB081" w14:textId="0AFA6933" w:rsidR="009C7240" w:rsidRPr="001F6BF1" w:rsidRDefault="009C7240" w:rsidP="00442428">
            <w:pPr>
              <w:rPr>
                <w:rFonts w:ascii="Arial" w:eastAsiaTheme="minorEastAsia" w:hAnsi="Arial"/>
                <w:sz w:val="18"/>
                <w:szCs w:val="18"/>
                <w:lang w:eastAsia="zh-CN"/>
              </w:rPr>
            </w:pPr>
          </w:p>
        </w:tc>
      </w:tr>
      <w:tr w:rsidR="009C7240" w:rsidRPr="00B222DA" w14:paraId="6EF05DE6" w14:textId="77777777" w:rsidTr="003E2D00">
        <w:trPr>
          <w:jc w:val="center"/>
        </w:trPr>
        <w:tc>
          <w:tcPr>
            <w:tcW w:w="0" w:type="auto"/>
            <w:shd w:val="clear" w:color="auto" w:fill="D9E8FF"/>
          </w:tcPr>
          <w:p w14:paraId="2F1C6235" w14:textId="4DAD897F" w:rsidR="009C7240" w:rsidRPr="00B222DA" w:rsidRDefault="009C7240" w:rsidP="00B222DA">
            <w:pPr>
              <w:rPr>
                <w:rFonts w:ascii="Arial" w:eastAsia="Times" w:hAnsi="Arial"/>
                <w:sz w:val="18"/>
                <w:szCs w:val="18"/>
              </w:rPr>
            </w:pPr>
            <w:r w:rsidRPr="00CC46ED">
              <w:lastRenderedPageBreak/>
              <w:t>Botanical name for plant or plant product (where applicable)</w:t>
            </w:r>
          </w:p>
        </w:tc>
      </w:tr>
      <w:tr w:rsidR="009C7240" w:rsidRPr="00B222DA" w14:paraId="75B6EF5C" w14:textId="77777777" w:rsidTr="003E2D00">
        <w:trPr>
          <w:jc w:val="center"/>
        </w:trPr>
        <w:tc>
          <w:tcPr>
            <w:tcW w:w="0" w:type="auto"/>
            <w:tcBorders>
              <w:bottom w:val="single" w:sz="4" w:space="0" w:color="auto"/>
            </w:tcBorders>
          </w:tcPr>
          <w:p w14:paraId="164F27CF" w14:textId="1580B7C3" w:rsidR="009C7240" w:rsidRPr="002C0472" w:rsidRDefault="009C7240" w:rsidP="00D212B1">
            <w:pPr>
              <w:rPr>
                <w:rFonts w:ascii="Arial" w:eastAsiaTheme="minorEastAsia" w:hAnsi="Arial"/>
                <w:sz w:val="18"/>
                <w:szCs w:val="18"/>
                <w:lang w:eastAsia="zh-CN"/>
              </w:rPr>
            </w:pPr>
          </w:p>
        </w:tc>
      </w:tr>
      <w:tr w:rsidR="009C7240" w:rsidRPr="00B222DA" w14:paraId="3A7F8FCD" w14:textId="77777777" w:rsidTr="003E2D00">
        <w:trPr>
          <w:trHeight w:val="259"/>
          <w:jc w:val="center"/>
        </w:trPr>
        <w:tc>
          <w:tcPr>
            <w:tcW w:w="0" w:type="auto"/>
            <w:shd w:val="clear" w:color="auto" w:fill="D9E8FF"/>
          </w:tcPr>
          <w:p w14:paraId="0609A159" w14:textId="2740E0AC" w:rsidR="009C7240" w:rsidRPr="00B222DA" w:rsidRDefault="009C7240" w:rsidP="00B222DA">
            <w:pPr>
              <w:rPr>
                <w:rFonts w:ascii="Arial" w:eastAsia="Times" w:hAnsi="Arial"/>
                <w:sz w:val="18"/>
                <w:szCs w:val="18"/>
              </w:rPr>
            </w:pPr>
            <w:r w:rsidRPr="00CC46ED">
              <w:t>Conditions of the plant or plant product</w:t>
            </w:r>
          </w:p>
        </w:tc>
      </w:tr>
      <w:tr w:rsidR="009C7240" w:rsidRPr="00B222DA" w14:paraId="3AEEDB48" w14:textId="77777777" w:rsidTr="003E2D00">
        <w:trPr>
          <w:jc w:val="center"/>
        </w:trPr>
        <w:tc>
          <w:tcPr>
            <w:tcW w:w="0" w:type="auto"/>
            <w:tcBorders>
              <w:bottom w:val="single" w:sz="4" w:space="0" w:color="auto"/>
            </w:tcBorders>
            <w:shd w:val="clear" w:color="auto" w:fill="auto"/>
          </w:tcPr>
          <w:p w14:paraId="4ABC755A" w14:textId="7EF7FBE6" w:rsidR="009C7240" w:rsidRPr="001F6BF1" w:rsidRDefault="009C7240" w:rsidP="00EE742C">
            <w:pPr>
              <w:rPr>
                <w:rFonts w:ascii="Arial" w:eastAsiaTheme="minorEastAsia" w:hAnsi="Arial"/>
                <w:sz w:val="18"/>
                <w:szCs w:val="18"/>
                <w:lang w:eastAsia="zh-CN"/>
              </w:rPr>
            </w:pPr>
          </w:p>
        </w:tc>
      </w:tr>
      <w:tr w:rsidR="009C7240" w:rsidRPr="00B222DA" w14:paraId="76739AF8" w14:textId="77777777" w:rsidTr="003E2D00">
        <w:trPr>
          <w:jc w:val="center"/>
        </w:trPr>
        <w:tc>
          <w:tcPr>
            <w:tcW w:w="0" w:type="auto"/>
            <w:tcBorders>
              <w:bottom w:val="single" w:sz="4" w:space="0" w:color="auto"/>
            </w:tcBorders>
            <w:shd w:val="clear" w:color="auto" w:fill="B7D4FF"/>
          </w:tcPr>
          <w:p w14:paraId="785F2DF9" w14:textId="117CAD92" w:rsidR="009C7240" w:rsidRPr="00B222DA" w:rsidRDefault="009C7240" w:rsidP="00B222DA">
            <w:pPr>
              <w:rPr>
                <w:rFonts w:ascii="Arial" w:eastAsia="Times" w:hAnsi="Arial"/>
                <w:sz w:val="18"/>
                <w:szCs w:val="18"/>
              </w:rPr>
            </w:pPr>
            <w:r w:rsidRPr="00CC46ED">
              <w:t>Experimental parameters</w:t>
            </w:r>
          </w:p>
        </w:tc>
      </w:tr>
      <w:tr w:rsidR="009C7240" w:rsidRPr="00B222DA" w14:paraId="2F1754F1" w14:textId="77777777" w:rsidTr="003E2D00">
        <w:trPr>
          <w:jc w:val="center"/>
        </w:trPr>
        <w:tc>
          <w:tcPr>
            <w:tcW w:w="0" w:type="auto"/>
            <w:shd w:val="clear" w:color="auto" w:fill="D9E8FF"/>
          </w:tcPr>
          <w:p w14:paraId="4C0D237D" w14:textId="7402BE94" w:rsidR="009C7240" w:rsidRPr="00B222DA" w:rsidRDefault="009C7240" w:rsidP="00B222DA">
            <w:pPr>
              <w:rPr>
                <w:rFonts w:ascii="Arial" w:eastAsia="Times" w:hAnsi="Arial"/>
                <w:sz w:val="18"/>
                <w:szCs w:val="18"/>
              </w:rPr>
            </w:pPr>
            <w:r w:rsidRPr="00CC46ED">
              <w:t>Level of confidence of laboratory tests provided by the method of statistical analysis and the data supporting that calculation</w:t>
            </w:r>
          </w:p>
        </w:tc>
      </w:tr>
      <w:tr w:rsidR="009C7240" w:rsidRPr="002B5A1F" w14:paraId="1E12A671" w14:textId="77777777" w:rsidTr="003E2D00">
        <w:trPr>
          <w:jc w:val="center"/>
        </w:trPr>
        <w:tc>
          <w:tcPr>
            <w:tcW w:w="0" w:type="auto"/>
            <w:tcBorders>
              <w:bottom w:val="single" w:sz="4" w:space="0" w:color="auto"/>
            </w:tcBorders>
          </w:tcPr>
          <w:p w14:paraId="2D2275EC" w14:textId="28561AA5" w:rsidR="009C7240" w:rsidRPr="002B5A1F" w:rsidRDefault="009C7240" w:rsidP="00AA4AC3">
            <w:pPr>
              <w:autoSpaceDE w:val="0"/>
              <w:autoSpaceDN w:val="0"/>
              <w:adjustRightInd w:val="0"/>
              <w:spacing w:after="240" w:line="280" w:lineRule="atLeast"/>
              <w:jc w:val="left"/>
              <w:rPr>
                <w:rFonts w:ascii="Arial" w:eastAsiaTheme="minorEastAsia" w:hAnsi="Arial"/>
                <w:sz w:val="18"/>
                <w:szCs w:val="18"/>
                <w:lang w:eastAsia="zh-CN"/>
              </w:rPr>
            </w:pPr>
          </w:p>
        </w:tc>
      </w:tr>
      <w:tr w:rsidR="009C7240" w:rsidRPr="00B222DA" w14:paraId="1AE8E5C1" w14:textId="77777777" w:rsidTr="003E2D00">
        <w:trPr>
          <w:jc w:val="center"/>
        </w:trPr>
        <w:tc>
          <w:tcPr>
            <w:tcW w:w="0" w:type="auto"/>
            <w:shd w:val="clear" w:color="auto" w:fill="D9E8FF"/>
          </w:tcPr>
          <w:p w14:paraId="4C88105F" w14:textId="2AF4836C" w:rsidR="009C7240" w:rsidRPr="00B222DA" w:rsidRDefault="009C7240" w:rsidP="00B222DA">
            <w:pPr>
              <w:rPr>
                <w:rFonts w:ascii="Arial" w:eastAsia="Times" w:hAnsi="Arial"/>
                <w:sz w:val="18"/>
                <w:szCs w:val="18"/>
              </w:rPr>
            </w:pPr>
            <w:r w:rsidRPr="00CC46ED">
              <w:t>Experimental facilities and equipment</w:t>
            </w:r>
          </w:p>
        </w:tc>
      </w:tr>
      <w:tr w:rsidR="009C7240" w:rsidRPr="00B222DA" w14:paraId="15B48C6A" w14:textId="77777777" w:rsidTr="003E2D00">
        <w:trPr>
          <w:jc w:val="center"/>
        </w:trPr>
        <w:tc>
          <w:tcPr>
            <w:tcW w:w="0" w:type="auto"/>
            <w:tcBorders>
              <w:bottom w:val="single" w:sz="4" w:space="0" w:color="auto"/>
            </w:tcBorders>
          </w:tcPr>
          <w:p w14:paraId="73C2DD66" w14:textId="016284CE" w:rsidR="009C7240" w:rsidRPr="002F44D6" w:rsidRDefault="009C7240" w:rsidP="004873E7">
            <w:pPr>
              <w:autoSpaceDE w:val="0"/>
              <w:autoSpaceDN w:val="0"/>
              <w:adjustRightInd w:val="0"/>
              <w:spacing w:after="240" w:line="280" w:lineRule="atLeast"/>
              <w:jc w:val="left"/>
              <w:rPr>
                <w:rFonts w:ascii="Times" w:eastAsiaTheme="minorEastAsia" w:hAnsi="Times" w:cs="Times"/>
                <w:color w:val="000000"/>
                <w:sz w:val="24"/>
                <w:lang w:val="en-US"/>
              </w:rPr>
            </w:pPr>
          </w:p>
        </w:tc>
      </w:tr>
      <w:tr w:rsidR="009C7240" w:rsidRPr="00B222DA" w14:paraId="0062B919" w14:textId="77777777" w:rsidTr="003E2D00">
        <w:trPr>
          <w:jc w:val="center"/>
        </w:trPr>
        <w:tc>
          <w:tcPr>
            <w:tcW w:w="0" w:type="auto"/>
            <w:shd w:val="clear" w:color="auto" w:fill="D9E8FF"/>
          </w:tcPr>
          <w:p w14:paraId="4A7B89CF" w14:textId="3D80B298" w:rsidR="009C7240" w:rsidRPr="00B222DA" w:rsidRDefault="009C7240" w:rsidP="00B222DA">
            <w:pPr>
              <w:rPr>
                <w:rFonts w:ascii="Arial" w:eastAsia="Times" w:hAnsi="Arial"/>
                <w:sz w:val="18"/>
                <w:szCs w:val="18"/>
              </w:rPr>
            </w:pPr>
            <w:r w:rsidRPr="00CC46ED">
              <w:t>Experimental design</w:t>
            </w:r>
          </w:p>
        </w:tc>
      </w:tr>
      <w:tr w:rsidR="009C7240" w:rsidRPr="00B222DA" w14:paraId="1722F602" w14:textId="77777777" w:rsidTr="003E2D00">
        <w:trPr>
          <w:jc w:val="center"/>
        </w:trPr>
        <w:tc>
          <w:tcPr>
            <w:tcW w:w="0" w:type="auto"/>
            <w:tcBorders>
              <w:bottom w:val="single" w:sz="4" w:space="0" w:color="auto"/>
            </w:tcBorders>
          </w:tcPr>
          <w:p w14:paraId="6663A0F6" w14:textId="0D5035A2" w:rsidR="009C7240" w:rsidRPr="00995BA4" w:rsidRDefault="009C7240" w:rsidP="00260D94">
            <w:pPr>
              <w:autoSpaceDE w:val="0"/>
              <w:autoSpaceDN w:val="0"/>
              <w:adjustRightInd w:val="0"/>
              <w:spacing w:after="240" w:line="280" w:lineRule="atLeast"/>
              <w:jc w:val="left"/>
              <w:rPr>
                <w:rFonts w:ascii="Highland-Roman" w:eastAsiaTheme="minorEastAsia" w:hAnsi="Highland-Roman" w:cs="Highland-Roman"/>
                <w:sz w:val="18"/>
                <w:szCs w:val="18"/>
                <w:lang w:val="en-US"/>
              </w:rPr>
            </w:pPr>
          </w:p>
        </w:tc>
      </w:tr>
      <w:tr w:rsidR="009C7240" w:rsidRPr="00B222DA" w14:paraId="5FD08EB8" w14:textId="77777777" w:rsidTr="003E2D00">
        <w:trPr>
          <w:jc w:val="center"/>
        </w:trPr>
        <w:tc>
          <w:tcPr>
            <w:tcW w:w="0" w:type="auto"/>
            <w:shd w:val="clear" w:color="auto" w:fill="D9E8FF"/>
          </w:tcPr>
          <w:p w14:paraId="33445729" w14:textId="29D041EC" w:rsidR="009C7240" w:rsidRPr="00B222DA" w:rsidRDefault="009C7240" w:rsidP="00B222DA">
            <w:pPr>
              <w:rPr>
                <w:rFonts w:ascii="Arial" w:eastAsia="Times" w:hAnsi="Arial"/>
                <w:sz w:val="18"/>
                <w:szCs w:val="18"/>
              </w:rPr>
            </w:pPr>
            <w:r w:rsidRPr="00CC46ED">
              <w:t>Experimental conditions</w:t>
            </w:r>
          </w:p>
        </w:tc>
      </w:tr>
      <w:tr w:rsidR="009C7240" w:rsidRPr="00B222DA" w14:paraId="1EF23F8F" w14:textId="77777777" w:rsidTr="003E2D00">
        <w:trPr>
          <w:jc w:val="center"/>
        </w:trPr>
        <w:tc>
          <w:tcPr>
            <w:tcW w:w="0" w:type="auto"/>
            <w:tcBorders>
              <w:bottom w:val="single" w:sz="4" w:space="0" w:color="auto"/>
            </w:tcBorders>
          </w:tcPr>
          <w:p w14:paraId="5F0005FA" w14:textId="36C40369" w:rsidR="009C7240" w:rsidRPr="00B222DA" w:rsidRDefault="009C7240" w:rsidP="00697690">
            <w:pPr>
              <w:rPr>
                <w:rFonts w:ascii="Arial" w:eastAsia="Times" w:hAnsi="Arial"/>
                <w:sz w:val="18"/>
                <w:szCs w:val="18"/>
              </w:rPr>
            </w:pPr>
            <w:r w:rsidRPr="00CC46ED">
              <w:t xml:space="preserve"> </w:t>
            </w:r>
          </w:p>
        </w:tc>
      </w:tr>
      <w:tr w:rsidR="009C7240" w:rsidRPr="00B222DA" w14:paraId="2EA0C9F1" w14:textId="77777777" w:rsidTr="003E2D00">
        <w:trPr>
          <w:jc w:val="center"/>
        </w:trPr>
        <w:tc>
          <w:tcPr>
            <w:tcW w:w="0" w:type="auto"/>
            <w:shd w:val="clear" w:color="auto" w:fill="D9E8FF"/>
          </w:tcPr>
          <w:p w14:paraId="4E7D0E77" w14:textId="2742E08A" w:rsidR="009C7240" w:rsidRPr="00B222DA" w:rsidRDefault="009C7240" w:rsidP="00B222DA">
            <w:pPr>
              <w:rPr>
                <w:rFonts w:ascii="Arial" w:eastAsia="Times" w:hAnsi="Arial"/>
                <w:sz w:val="18"/>
                <w:szCs w:val="18"/>
              </w:rPr>
            </w:pPr>
            <w:r w:rsidRPr="00CC46ED">
              <w:t>Monitoring of critical parameters</w:t>
            </w:r>
          </w:p>
        </w:tc>
      </w:tr>
      <w:tr w:rsidR="009C7240" w:rsidRPr="00B222DA" w14:paraId="05DC74E7" w14:textId="77777777" w:rsidTr="003E2D00">
        <w:trPr>
          <w:jc w:val="center"/>
        </w:trPr>
        <w:tc>
          <w:tcPr>
            <w:tcW w:w="0" w:type="auto"/>
            <w:tcBorders>
              <w:bottom w:val="single" w:sz="4" w:space="0" w:color="auto"/>
            </w:tcBorders>
          </w:tcPr>
          <w:p w14:paraId="696FECCD" w14:textId="4BACC6A1" w:rsidR="009C7240" w:rsidRPr="001F6BF1" w:rsidRDefault="009C7240" w:rsidP="00DC6A87">
            <w:pPr>
              <w:rPr>
                <w:rFonts w:ascii="Arial" w:eastAsiaTheme="minorEastAsia" w:hAnsi="Arial"/>
                <w:sz w:val="18"/>
                <w:szCs w:val="18"/>
                <w:lang w:eastAsia="zh-CN"/>
              </w:rPr>
            </w:pPr>
          </w:p>
        </w:tc>
      </w:tr>
      <w:tr w:rsidR="009C7240" w:rsidRPr="00B222DA" w14:paraId="6AF61F60" w14:textId="77777777" w:rsidTr="003E2D00">
        <w:trPr>
          <w:jc w:val="center"/>
        </w:trPr>
        <w:tc>
          <w:tcPr>
            <w:tcW w:w="0" w:type="auto"/>
            <w:shd w:val="clear" w:color="auto" w:fill="D9E8FF"/>
          </w:tcPr>
          <w:p w14:paraId="757D8221" w14:textId="273A7309" w:rsidR="009C7240" w:rsidRPr="00B222DA" w:rsidRDefault="009C7240" w:rsidP="00B222DA">
            <w:pPr>
              <w:rPr>
                <w:rFonts w:ascii="Arial" w:eastAsia="Times" w:hAnsi="Arial"/>
                <w:sz w:val="18"/>
                <w:szCs w:val="18"/>
              </w:rPr>
            </w:pPr>
            <w:r w:rsidRPr="00CC46ED">
              <w:t>Methodology to measure the effectiveness of the treatment</w:t>
            </w:r>
          </w:p>
        </w:tc>
      </w:tr>
      <w:tr w:rsidR="009C7240" w:rsidRPr="00B222DA" w14:paraId="5443B11E" w14:textId="77777777" w:rsidTr="003E2D00">
        <w:trPr>
          <w:jc w:val="center"/>
        </w:trPr>
        <w:tc>
          <w:tcPr>
            <w:tcW w:w="0" w:type="auto"/>
            <w:tcBorders>
              <w:bottom w:val="single" w:sz="4" w:space="0" w:color="auto"/>
            </w:tcBorders>
          </w:tcPr>
          <w:p w14:paraId="7F1E9B95" w14:textId="085BE13C" w:rsidR="009C7240" w:rsidRPr="00B222DA" w:rsidRDefault="009C7240" w:rsidP="00DC6A87">
            <w:pPr>
              <w:rPr>
                <w:rFonts w:ascii="Arial" w:eastAsia="Times" w:hAnsi="Arial"/>
                <w:sz w:val="18"/>
                <w:szCs w:val="18"/>
              </w:rPr>
            </w:pPr>
          </w:p>
        </w:tc>
      </w:tr>
      <w:tr w:rsidR="009C7240" w:rsidRPr="00B222DA" w14:paraId="368F875E" w14:textId="77777777" w:rsidTr="003E2D00">
        <w:trPr>
          <w:jc w:val="center"/>
        </w:trPr>
        <w:tc>
          <w:tcPr>
            <w:tcW w:w="0" w:type="auto"/>
            <w:shd w:val="clear" w:color="auto" w:fill="D9E8FF"/>
          </w:tcPr>
          <w:p w14:paraId="43EEADD4" w14:textId="71454528" w:rsidR="009C7240" w:rsidRPr="00B222DA" w:rsidRDefault="009C7240" w:rsidP="00B222DA">
            <w:pPr>
              <w:rPr>
                <w:rFonts w:ascii="Arial" w:eastAsia="Times" w:hAnsi="Arial"/>
                <w:sz w:val="18"/>
                <w:szCs w:val="18"/>
              </w:rPr>
            </w:pPr>
            <w:r w:rsidRPr="00CC46ED">
              <w:t>Determination of efficacy over a range of critical parameters, where appropriate</w:t>
            </w:r>
          </w:p>
        </w:tc>
      </w:tr>
      <w:tr w:rsidR="009C7240" w:rsidRPr="00B222DA" w14:paraId="764AF630" w14:textId="77777777" w:rsidTr="003E2D00">
        <w:trPr>
          <w:jc w:val="center"/>
        </w:trPr>
        <w:tc>
          <w:tcPr>
            <w:tcW w:w="0" w:type="auto"/>
            <w:tcBorders>
              <w:bottom w:val="single" w:sz="4" w:space="0" w:color="auto"/>
            </w:tcBorders>
          </w:tcPr>
          <w:p w14:paraId="3B48E376" w14:textId="097AFAD5" w:rsidR="009C7240" w:rsidRPr="00ED5C87" w:rsidRDefault="009C7240" w:rsidP="00ED5C87">
            <w:pPr>
              <w:rPr>
                <w:rFonts w:ascii="Arial" w:eastAsiaTheme="minorEastAsia" w:hAnsi="Arial"/>
                <w:sz w:val="18"/>
                <w:szCs w:val="18"/>
                <w:lang w:eastAsia="zh-CN"/>
              </w:rPr>
            </w:pPr>
          </w:p>
        </w:tc>
      </w:tr>
      <w:tr w:rsidR="009C7240" w:rsidRPr="00B222DA" w14:paraId="319C6AF3" w14:textId="77777777" w:rsidTr="003E2D00">
        <w:trPr>
          <w:jc w:val="center"/>
        </w:trPr>
        <w:tc>
          <w:tcPr>
            <w:tcW w:w="0" w:type="auto"/>
            <w:shd w:val="clear" w:color="auto" w:fill="D9E8FF"/>
          </w:tcPr>
          <w:p w14:paraId="34D384DA" w14:textId="5C984BFD" w:rsidR="009C7240" w:rsidRPr="00B222DA" w:rsidRDefault="009C7240" w:rsidP="00B222DA">
            <w:pPr>
              <w:rPr>
                <w:rFonts w:ascii="Arial" w:eastAsia="Times" w:hAnsi="Arial"/>
                <w:sz w:val="18"/>
                <w:szCs w:val="18"/>
              </w:rPr>
            </w:pPr>
            <w:r w:rsidRPr="00CC46ED">
              <w:t xml:space="preserve">Methodology to measure </w:t>
            </w:r>
            <w:proofErr w:type="spellStart"/>
            <w:r w:rsidRPr="00CC46ED">
              <w:t>phytotoxicity</w:t>
            </w:r>
            <w:proofErr w:type="spellEnd"/>
            <w:r w:rsidRPr="00CC46ED">
              <w:t>, when appropriate</w:t>
            </w:r>
          </w:p>
        </w:tc>
      </w:tr>
      <w:tr w:rsidR="009C7240" w:rsidRPr="00567BBC" w14:paraId="4E0C767F" w14:textId="77777777" w:rsidTr="003E2D00">
        <w:trPr>
          <w:jc w:val="center"/>
        </w:trPr>
        <w:tc>
          <w:tcPr>
            <w:tcW w:w="0" w:type="auto"/>
            <w:tcBorders>
              <w:bottom w:val="single" w:sz="4" w:space="0" w:color="auto"/>
            </w:tcBorders>
          </w:tcPr>
          <w:p w14:paraId="58BFB841" w14:textId="59A801B3" w:rsidR="009C7240" w:rsidRPr="00567BBC" w:rsidRDefault="009C7240" w:rsidP="00B222DA">
            <w:pPr>
              <w:rPr>
                <w:rFonts w:ascii="Arial" w:eastAsiaTheme="minorEastAsia" w:hAnsi="Arial"/>
                <w:sz w:val="18"/>
                <w:szCs w:val="18"/>
                <w:lang w:eastAsia="zh-CN"/>
              </w:rPr>
            </w:pPr>
          </w:p>
        </w:tc>
      </w:tr>
      <w:tr w:rsidR="009C7240" w:rsidRPr="00B222DA" w14:paraId="354794AD" w14:textId="77777777" w:rsidTr="003E2D00">
        <w:trPr>
          <w:jc w:val="center"/>
        </w:trPr>
        <w:tc>
          <w:tcPr>
            <w:tcW w:w="0" w:type="auto"/>
            <w:shd w:val="clear" w:color="auto" w:fill="D9E8FF"/>
          </w:tcPr>
          <w:p w14:paraId="4F2ABAA8" w14:textId="0A2CAB28" w:rsidR="009C7240" w:rsidRPr="00B222DA" w:rsidRDefault="009C7240" w:rsidP="00B222DA">
            <w:pPr>
              <w:rPr>
                <w:rFonts w:ascii="Arial" w:eastAsia="Times" w:hAnsi="Arial"/>
                <w:sz w:val="18"/>
                <w:szCs w:val="18"/>
              </w:rPr>
            </w:pPr>
            <w:r w:rsidRPr="00CC46ED">
              <w:t>Dosimetry system, calibration and accuracy of measurements</w:t>
            </w:r>
          </w:p>
        </w:tc>
      </w:tr>
      <w:tr w:rsidR="009C7240" w:rsidRPr="00B222DA" w14:paraId="50E20D16" w14:textId="77777777" w:rsidTr="003E2D00">
        <w:trPr>
          <w:jc w:val="center"/>
        </w:trPr>
        <w:tc>
          <w:tcPr>
            <w:tcW w:w="0" w:type="auto"/>
            <w:tcBorders>
              <w:bottom w:val="single" w:sz="4" w:space="0" w:color="auto"/>
            </w:tcBorders>
          </w:tcPr>
          <w:p w14:paraId="161F7BEE" w14:textId="6EAEE682" w:rsidR="009C7240" w:rsidRPr="001F6BF1" w:rsidRDefault="009C7240" w:rsidP="00B222DA">
            <w:pPr>
              <w:rPr>
                <w:rFonts w:ascii="Arial" w:eastAsiaTheme="minorEastAsia" w:hAnsi="Arial"/>
                <w:sz w:val="18"/>
                <w:szCs w:val="18"/>
                <w:lang w:eastAsia="zh-CN"/>
              </w:rPr>
            </w:pPr>
          </w:p>
        </w:tc>
      </w:tr>
      <w:tr w:rsidR="009C7240" w:rsidRPr="00B222DA" w14:paraId="6E7AB917" w14:textId="77777777" w:rsidTr="003E2D00">
        <w:trPr>
          <w:jc w:val="center"/>
        </w:trPr>
        <w:tc>
          <w:tcPr>
            <w:tcW w:w="0" w:type="auto"/>
            <w:shd w:val="clear" w:color="auto" w:fill="D9E8FF"/>
          </w:tcPr>
          <w:p w14:paraId="0B1CE49B" w14:textId="68D3D823" w:rsidR="009C7240" w:rsidRPr="00B222DA" w:rsidRDefault="009C7240" w:rsidP="00B222DA">
            <w:pPr>
              <w:rPr>
                <w:rFonts w:ascii="Arial" w:eastAsia="Times" w:hAnsi="Arial"/>
                <w:sz w:val="18"/>
                <w:szCs w:val="18"/>
              </w:rPr>
            </w:pPr>
            <w:r w:rsidRPr="00CC46ED">
              <w:t>Factors that affect the efficacy of the treatment</w:t>
            </w:r>
          </w:p>
        </w:tc>
      </w:tr>
      <w:tr w:rsidR="009C7240" w:rsidRPr="00B222DA" w14:paraId="3F571D86" w14:textId="77777777" w:rsidTr="003E2D00">
        <w:trPr>
          <w:jc w:val="center"/>
        </w:trPr>
        <w:tc>
          <w:tcPr>
            <w:tcW w:w="0" w:type="auto"/>
            <w:tcBorders>
              <w:bottom w:val="single" w:sz="4" w:space="0" w:color="auto"/>
            </w:tcBorders>
          </w:tcPr>
          <w:p w14:paraId="751B9CB1" w14:textId="00FC9C21" w:rsidR="009C7240" w:rsidRPr="00B222DA" w:rsidRDefault="009C7240" w:rsidP="00AC5BF6">
            <w:pPr>
              <w:rPr>
                <w:rFonts w:ascii="Arial" w:eastAsia="Times" w:hAnsi="Arial"/>
                <w:sz w:val="18"/>
                <w:szCs w:val="18"/>
              </w:rPr>
            </w:pPr>
            <w:r w:rsidRPr="00CC46ED">
              <w:t xml:space="preserve">  </w:t>
            </w:r>
          </w:p>
        </w:tc>
      </w:tr>
      <w:tr w:rsidR="009C7240" w:rsidRPr="00B222DA" w14:paraId="07D27FA6" w14:textId="77777777" w:rsidTr="003E2D00">
        <w:trPr>
          <w:jc w:val="center"/>
        </w:trPr>
        <w:tc>
          <w:tcPr>
            <w:tcW w:w="0" w:type="auto"/>
            <w:shd w:val="clear" w:color="auto" w:fill="D9E8FF"/>
          </w:tcPr>
          <w:p w14:paraId="0C1474D3" w14:textId="35A55524" w:rsidR="009C7240" w:rsidRPr="00B222DA" w:rsidRDefault="009C7240" w:rsidP="00B222DA">
            <w:pPr>
              <w:rPr>
                <w:rFonts w:ascii="Arial" w:eastAsia="Times" w:hAnsi="Arial"/>
                <w:sz w:val="18"/>
                <w:szCs w:val="18"/>
              </w:rPr>
            </w:pPr>
            <w:r w:rsidRPr="00CC46ED">
              <w:t>Special procedures that affect the success of the treatment, if applicable</w:t>
            </w:r>
          </w:p>
        </w:tc>
      </w:tr>
      <w:tr w:rsidR="009C7240" w:rsidRPr="00B222DA" w14:paraId="57D731E6" w14:textId="77777777" w:rsidTr="003E2D00">
        <w:trPr>
          <w:jc w:val="center"/>
        </w:trPr>
        <w:tc>
          <w:tcPr>
            <w:tcW w:w="0" w:type="auto"/>
            <w:tcBorders>
              <w:bottom w:val="single" w:sz="6" w:space="0" w:color="auto"/>
            </w:tcBorders>
          </w:tcPr>
          <w:p w14:paraId="3177B13D" w14:textId="3EFFD2C5" w:rsidR="009C7240" w:rsidRPr="00B222DA" w:rsidRDefault="009C7240" w:rsidP="00B222DA">
            <w:pPr>
              <w:rPr>
                <w:rFonts w:ascii="Arial" w:eastAsia="Times" w:hAnsi="Arial"/>
                <w:sz w:val="18"/>
                <w:szCs w:val="18"/>
              </w:rPr>
            </w:pPr>
          </w:p>
        </w:tc>
      </w:tr>
      <w:tr w:rsidR="009C7240" w:rsidRPr="00B222DA" w14:paraId="3C5D47AE" w14:textId="77777777" w:rsidTr="00266236">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640203EB" w14:textId="77777777" w:rsidR="009C7240" w:rsidRPr="00B222DA" w:rsidRDefault="009C7240" w:rsidP="00266236">
            <w:pPr>
              <w:rPr>
                <w:rFonts w:ascii="Arial" w:eastAsia="Times" w:hAnsi="Arial"/>
                <w:b/>
                <w:color w:val="FFFFFF"/>
                <w:sz w:val="18"/>
                <w:szCs w:val="18"/>
              </w:rPr>
            </w:pPr>
            <w:bookmarkStart w:id="18" w:name="_Toc340135143"/>
            <w:bookmarkStart w:id="19" w:name="_Toc340155525"/>
            <w:bookmarkStart w:id="20" w:name="_Toc340155615"/>
            <w:bookmarkStart w:id="21" w:name="_Toc462060134"/>
            <w:bookmarkStart w:id="22" w:name="_Toc462308609"/>
            <w:bookmarkStart w:id="23" w:name="_Toc463019489"/>
            <w:bookmarkStart w:id="24" w:name="_Toc463359121"/>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9C7240" w:rsidRPr="00B222DA" w14:paraId="7B78B759" w14:textId="77777777" w:rsidTr="00266236">
        <w:trPr>
          <w:jc w:val="center"/>
        </w:trPr>
        <w:tc>
          <w:tcPr>
            <w:tcW w:w="0" w:type="auto"/>
            <w:tcBorders>
              <w:top w:val="single" w:sz="6" w:space="0" w:color="auto"/>
            </w:tcBorders>
            <w:shd w:val="clear" w:color="auto" w:fill="D9E8FF"/>
          </w:tcPr>
          <w:p w14:paraId="6193BAF8" w14:textId="77777777" w:rsidR="009C7240" w:rsidRPr="00B222DA" w:rsidRDefault="009C7240" w:rsidP="00266236">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9C7240" w:rsidRPr="00ED09A8" w14:paraId="7B9B9BB3" w14:textId="77777777" w:rsidTr="00266236">
        <w:trPr>
          <w:jc w:val="center"/>
        </w:trPr>
        <w:tc>
          <w:tcPr>
            <w:tcW w:w="0" w:type="auto"/>
            <w:tcBorders>
              <w:bottom w:val="single" w:sz="4" w:space="0" w:color="auto"/>
            </w:tcBorders>
          </w:tcPr>
          <w:p w14:paraId="611EC9D1" w14:textId="49A235D3" w:rsidR="009C7240" w:rsidRDefault="009C7240" w:rsidP="00266236">
            <w:pPr>
              <w:widowControl w:val="0"/>
              <w:autoSpaceDE w:val="0"/>
              <w:autoSpaceDN w:val="0"/>
              <w:adjustRightInd w:val="0"/>
              <w:jc w:val="left"/>
              <w:rPr>
                <w:rFonts w:eastAsiaTheme="minorEastAsia"/>
                <w:szCs w:val="22"/>
                <w:lang w:eastAsia="zh-CN"/>
              </w:rPr>
            </w:pPr>
            <w:r w:rsidRPr="00ED09A8">
              <w:rPr>
                <w:rFonts w:eastAsiaTheme="minorEastAsia"/>
                <w:szCs w:val="22"/>
                <w:lang w:eastAsia="zh-CN"/>
              </w:rPr>
              <w:t>T</w:t>
            </w:r>
            <w:r w:rsidRPr="00ED09A8">
              <w:rPr>
                <w:rFonts w:eastAsiaTheme="minorEastAsia" w:hint="eastAsia"/>
                <w:szCs w:val="22"/>
                <w:lang w:eastAsia="zh-CN"/>
              </w:rPr>
              <w:t xml:space="preserve">echnical </w:t>
            </w:r>
            <w:r w:rsidRPr="00ED09A8">
              <w:rPr>
                <w:rFonts w:eastAsiaTheme="minorEastAsia"/>
                <w:szCs w:val="22"/>
                <w:lang w:eastAsia="zh-CN"/>
              </w:rPr>
              <w:t>schedules</w:t>
            </w:r>
            <w:r w:rsidR="004C7943" w:rsidRPr="00ED09A8">
              <w:rPr>
                <w:rFonts w:eastAsiaTheme="minorEastAsia" w:hint="eastAsia"/>
                <w:szCs w:val="22"/>
                <w:lang w:eastAsia="zh-CN"/>
              </w:rPr>
              <w:t xml:space="preserve"> (minimum absorbed dose)</w:t>
            </w:r>
            <w:r w:rsidR="004C7943">
              <w:rPr>
                <w:rFonts w:eastAsiaTheme="minorEastAsia" w:hint="eastAsia"/>
                <w:szCs w:val="22"/>
                <w:lang w:eastAsia="zh-CN"/>
              </w:rPr>
              <w:t xml:space="preserve"> </w:t>
            </w:r>
            <w:r w:rsidRPr="00ED09A8">
              <w:rPr>
                <w:rFonts w:eastAsiaTheme="minorEastAsia" w:hint="eastAsia"/>
                <w:szCs w:val="22"/>
                <w:lang w:eastAsia="zh-CN"/>
              </w:rPr>
              <w:t xml:space="preserve">establishment </w:t>
            </w:r>
            <w:r w:rsidRPr="00ED09A8">
              <w:rPr>
                <w:rFonts w:eastAsiaTheme="minorEastAsia"/>
                <w:szCs w:val="22"/>
                <w:lang w:eastAsia="zh-CN"/>
              </w:rPr>
              <w:t>–</w:t>
            </w:r>
            <w:r w:rsidRPr="00ED09A8">
              <w:rPr>
                <w:rFonts w:eastAsiaTheme="minorEastAsia" w:hint="eastAsia"/>
                <w:szCs w:val="22"/>
                <w:lang w:eastAsia="zh-CN"/>
              </w:rPr>
              <w:t xml:space="preserve"> </w:t>
            </w:r>
            <w:r w:rsidR="004C7943">
              <w:rPr>
                <w:rFonts w:eastAsiaTheme="minorEastAsia" w:hint="eastAsia"/>
                <w:szCs w:val="22"/>
                <w:lang w:eastAsia="zh-CN"/>
              </w:rPr>
              <w:t>R</w:t>
            </w:r>
            <w:r w:rsidRPr="00ED09A8">
              <w:rPr>
                <w:rFonts w:eastAsiaTheme="minorEastAsia" w:hint="eastAsia"/>
                <w:szCs w:val="22"/>
                <w:lang w:eastAsia="zh-CN"/>
              </w:rPr>
              <w:t xml:space="preserve">egulations </w:t>
            </w:r>
            <w:r w:rsidR="004C7943">
              <w:rPr>
                <w:rFonts w:eastAsiaTheme="minorEastAsia" w:hint="eastAsia"/>
                <w:szCs w:val="22"/>
                <w:lang w:eastAsia="zh-CN"/>
              </w:rPr>
              <w:t>mak</w:t>
            </w:r>
            <w:r w:rsidRPr="00ED09A8">
              <w:rPr>
                <w:rFonts w:eastAsiaTheme="minorEastAsia" w:hint="eastAsia"/>
                <w:szCs w:val="22"/>
                <w:lang w:eastAsia="zh-CN"/>
              </w:rPr>
              <w:t xml:space="preserve">ing </w:t>
            </w:r>
            <w:r w:rsidRPr="00ED09A8">
              <w:rPr>
                <w:rFonts w:eastAsiaTheme="minorEastAsia"/>
                <w:szCs w:val="22"/>
                <w:lang w:eastAsia="zh-CN"/>
              </w:rPr>
              <w:t>–</w:t>
            </w:r>
            <w:r w:rsidRPr="00ED09A8">
              <w:rPr>
                <w:rFonts w:eastAsiaTheme="minorEastAsia" w:hint="eastAsia"/>
                <w:szCs w:val="22"/>
                <w:lang w:eastAsia="zh-CN"/>
              </w:rPr>
              <w:t xml:space="preserve"> </w:t>
            </w:r>
            <w:r w:rsidR="004C7943">
              <w:rPr>
                <w:rFonts w:eastAsiaTheme="minorEastAsia" w:hint="eastAsia"/>
                <w:szCs w:val="22"/>
                <w:lang w:eastAsia="zh-CN"/>
              </w:rPr>
              <w:t>F</w:t>
            </w:r>
            <w:r w:rsidRPr="00ED09A8">
              <w:rPr>
                <w:rFonts w:eastAsiaTheme="minorEastAsia" w:hint="eastAsia"/>
                <w:szCs w:val="22"/>
                <w:lang w:eastAsia="zh-CN"/>
              </w:rPr>
              <w:t>acility (</w:t>
            </w:r>
            <w:r w:rsidR="004C7943" w:rsidRPr="00ED09A8">
              <w:rPr>
                <w:rFonts w:eastAsiaTheme="minorEastAsia" w:hint="eastAsia"/>
                <w:szCs w:val="22"/>
                <w:lang w:eastAsia="zh-CN"/>
              </w:rPr>
              <w:t>available</w:t>
            </w:r>
            <w:r w:rsidR="004C7943" w:rsidRPr="00ED09A8">
              <w:rPr>
                <w:rFonts w:eastAsiaTheme="minorEastAsia"/>
                <w:szCs w:val="22"/>
                <w:lang w:eastAsia="zh-CN"/>
              </w:rPr>
              <w:t xml:space="preserve"> </w:t>
            </w:r>
            <w:r w:rsidR="004C7943" w:rsidRPr="00ED09A8">
              <w:rPr>
                <w:rFonts w:eastAsiaTheme="minorEastAsia" w:hint="eastAsia"/>
                <w:szCs w:val="22"/>
                <w:lang w:eastAsia="zh-CN"/>
              </w:rPr>
              <w:t>/</w:t>
            </w:r>
            <w:r w:rsidR="004C7943">
              <w:rPr>
                <w:rFonts w:eastAsiaTheme="minorEastAsia"/>
                <w:szCs w:val="22"/>
                <w:lang w:eastAsia="zh-CN"/>
              </w:rPr>
              <w:t>construction</w:t>
            </w:r>
            <w:r w:rsidRPr="00ED09A8">
              <w:rPr>
                <w:rFonts w:eastAsiaTheme="minorEastAsia" w:hint="eastAsia"/>
                <w:szCs w:val="22"/>
                <w:lang w:eastAsia="zh-CN"/>
              </w:rPr>
              <w:t xml:space="preserve">) certification and approval </w:t>
            </w:r>
            <w:r w:rsidRPr="00ED09A8">
              <w:rPr>
                <w:rFonts w:eastAsiaTheme="minorEastAsia"/>
                <w:szCs w:val="22"/>
                <w:lang w:eastAsia="zh-CN"/>
              </w:rPr>
              <w:t>–</w:t>
            </w:r>
            <w:r w:rsidRPr="00ED09A8">
              <w:rPr>
                <w:rFonts w:eastAsiaTheme="minorEastAsia" w:hint="eastAsia"/>
                <w:szCs w:val="22"/>
                <w:lang w:eastAsia="zh-CN"/>
              </w:rPr>
              <w:t xml:space="preserve"> </w:t>
            </w:r>
            <w:r w:rsidR="004C7943">
              <w:rPr>
                <w:rFonts w:eastAsiaTheme="minorEastAsia"/>
                <w:szCs w:val="22"/>
                <w:lang w:eastAsia="zh-CN"/>
              </w:rPr>
              <w:t>Commercial</w:t>
            </w:r>
            <w:r w:rsidR="004C7943">
              <w:rPr>
                <w:rFonts w:eastAsiaTheme="minorEastAsia" w:hint="eastAsia"/>
                <w:szCs w:val="22"/>
                <w:lang w:eastAsia="zh-CN"/>
              </w:rPr>
              <w:t xml:space="preserve"> </w:t>
            </w:r>
            <w:r w:rsidRPr="00ED09A8">
              <w:rPr>
                <w:rFonts w:eastAsiaTheme="minorEastAsia" w:hint="eastAsia"/>
                <w:szCs w:val="22"/>
                <w:lang w:eastAsia="zh-CN"/>
              </w:rPr>
              <w:t>operation.</w:t>
            </w:r>
          </w:p>
          <w:p w14:paraId="753133C2" w14:textId="77777777" w:rsidR="009C7240" w:rsidRPr="004C7943" w:rsidRDefault="009C7240" w:rsidP="00266236">
            <w:pPr>
              <w:widowControl w:val="0"/>
              <w:autoSpaceDE w:val="0"/>
              <w:autoSpaceDN w:val="0"/>
              <w:adjustRightInd w:val="0"/>
              <w:jc w:val="left"/>
              <w:rPr>
                <w:rFonts w:eastAsiaTheme="minorEastAsia"/>
                <w:szCs w:val="22"/>
                <w:lang w:eastAsia="zh-CN"/>
              </w:rPr>
            </w:pPr>
          </w:p>
        </w:tc>
      </w:tr>
      <w:tr w:rsidR="009C7240" w:rsidRPr="00B222DA" w14:paraId="73BA975A" w14:textId="77777777" w:rsidTr="00266236">
        <w:trPr>
          <w:jc w:val="center"/>
        </w:trPr>
        <w:tc>
          <w:tcPr>
            <w:tcW w:w="0" w:type="auto"/>
            <w:shd w:val="clear" w:color="auto" w:fill="D9E8FF"/>
          </w:tcPr>
          <w:p w14:paraId="1BB1168B" w14:textId="77777777" w:rsidR="009C7240" w:rsidRPr="00B222DA" w:rsidRDefault="009C7240" w:rsidP="00266236">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9C7240" w:rsidRPr="00B222DA" w14:paraId="29C7892A" w14:textId="77777777" w:rsidTr="00266236">
        <w:trPr>
          <w:jc w:val="center"/>
        </w:trPr>
        <w:tc>
          <w:tcPr>
            <w:tcW w:w="0" w:type="auto"/>
            <w:tcBorders>
              <w:bottom w:val="single" w:sz="4" w:space="0" w:color="auto"/>
            </w:tcBorders>
          </w:tcPr>
          <w:p w14:paraId="38916F43" w14:textId="77777777" w:rsidR="009C7240" w:rsidRDefault="009C7240" w:rsidP="00266236">
            <w:pPr>
              <w:rPr>
                <w:rFonts w:ascii="Arial" w:eastAsiaTheme="minorEastAsia" w:hAnsi="Arial"/>
                <w:sz w:val="18"/>
                <w:szCs w:val="18"/>
                <w:lang w:eastAsia="zh-CN"/>
              </w:rPr>
            </w:pPr>
            <w:r>
              <w:rPr>
                <w:rFonts w:ascii="Arial" w:eastAsiaTheme="minorEastAsia" w:hAnsi="Arial" w:hint="eastAsia"/>
                <w:sz w:val="18"/>
                <w:szCs w:val="18"/>
                <w:lang w:eastAsia="zh-CN"/>
              </w:rPr>
              <w:t>N/A</w:t>
            </w:r>
          </w:p>
          <w:p w14:paraId="584D5520" w14:textId="77777777" w:rsidR="005B1B57" w:rsidRPr="0000418A" w:rsidRDefault="005B1B57" w:rsidP="00266236">
            <w:pPr>
              <w:rPr>
                <w:rFonts w:ascii="Arial" w:eastAsiaTheme="minorEastAsia" w:hAnsi="Arial"/>
                <w:sz w:val="18"/>
                <w:szCs w:val="18"/>
                <w:lang w:eastAsia="zh-CN"/>
              </w:rPr>
            </w:pPr>
          </w:p>
        </w:tc>
      </w:tr>
      <w:tr w:rsidR="009C7240" w:rsidRPr="00B222DA" w14:paraId="1972DF60" w14:textId="77777777" w:rsidTr="00266236">
        <w:trPr>
          <w:jc w:val="center"/>
        </w:trPr>
        <w:tc>
          <w:tcPr>
            <w:tcW w:w="0" w:type="auto"/>
            <w:shd w:val="clear" w:color="auto" w:fill="D9E8FF"/>
          </w:tcPr>
          <w:p w14:paraId="66E5D03F" w14:textId="77777777" w:rsidR="009C7240" w:rsidRPr="00B222DA" w:rsidRDefault="009C7240" w:rsidP="00266236">
            <w:pPr>
              <w:rPr>
                <w:rFonts w:ascii="Arial" w:eastAsia="Times" w:hAnsi="Arial"/>
                <w:sz w:val="18"/>
                <w:szCs w:val="18"/>
              </w:rPr>
            </w:pPr>
            <w:r w:rsidRPr="00B222DA">
              <w:rPr>
                <w:rFonts w:ascii="Arial" w:eastAsia="Times" w:hAnsi="Arial"/>
                <w:sz w:val="18"/>
                <w:szCs w:val="18"/>
              </w:rPr>
              <w:t>Commercial relevance, including affordability</w:t>
            </w:r>
          </w:p>
        </w:tc>
      </w:tr>
      <w:tr w:rsidR="009C7240" w:rsidRPr="00B222DA" w14:paraId="24514023" w14:textId="77777777" w:rsidTr="00266236">
        <w:trPr>
          <w:jc w:val="center"/>
        </w:trPr>
        <w:tc>
          <w:tcPr>
            <w:tcW w:w="0" w:type="auto"/>
            <w:tcBorders>
              <w:bottom w:val="single" w:sz="4" w:space="0" w:color="auto"/>
            </w:tcBorders>
          </w:tcPr>
          <w:p w14:paraId="475ABDEF" w14:textId="77777777" w:rsidR="001451D3" w:rsidRDefault="001451D3" w:rsidP="001451D3">
            <w:pPr>
              <w:rPr>
                <w:rFonts w:eastAsiaTheme="minorEastAsia"/>
                <w:lang w:eastAsia="zh-CN"/>
              </w:rPr>
            </w:pPr>
            <w:r w:rsidRPr="00755829">
              <w:t>Phytosanitary irradiation is currently somewhat more expensive than alternatives if they exist. In some cases irradiation is the only alternative that some fresh commodities tolerate.</w:t>
            </w:r>
          </w:p>
          <w:p w14:paraId="66F01B39" w14:textId="3E663049" w:rsidR="005B1B57" w:rsidRPr="001451D3" w:rsidRDefault="005B1B57" w:rsidP="00E32C32">
            <w:pPr>
              <w:widowControl w:val="0"/>
              <w:autoSpaceDE w:val="0"/>
              <w:autoSpaceDN w:val="0"/>
              <w:adjustRightInd w:val="0"/>
              <w:jc w:val="left"/>
              <w:rPr>
                <w:rFonts w:eastAsiaTheme="minorEastAsia"/>
                <w:szCs w:val="22"/>
                <w:lang w:eastAsia="zh-CN"/>
              </w:rPr>
            </w:pPr>
          </w:p>
        </w:tc>
      </w:tr>
      <w:tr w:rsidR="009C7240" w:rsidRPr="00B222DA" w14:paraId="5C4DDF6D" w14:textId="77777777" w:rsidTr="00266236">
        <w:trPr>
          <w:jc w:val="center"/>
        </w:trPr>
        <w:tc>
          <w:tcPr>
            <w:tcW w:w="0" w:type="auto"/>
            <w:shd w:val="clear" w:color="auto" w:fill="D9E8FF"/>
          </w:tcPr>
          <w:p w14:paraId="5C163DCE" w14:textId="77777777" w:rsidR="009C7240" w:rsidRPr="00B222DA" w:rsidRDefault="009C7240" w:rsidP="00266236">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9C7240" w:rsidRPr="00B222DA" w14:paraId="236A0DFD" w14:textId="77777777" w:rsidTr="00266236">
        <w:trPr>
          <w:jc w:val="center"/>
        </w:trPr>
        <w:tc>
          <w:tcPr>
            <w:tcW w:w="0" w:type="auto"/>
            <w:tcBorders>
              <w:bottom w:val="single" w:sz="4" w:space="0" w:color="auto"/>
            </w:tcBorders>
          </w:tcPr>
          <w:p w14:paraId="32813F67" w14:textId="0BA52454" w:rsidR="009C7240" w:rsidRPr="00ED09A8" w:rsidRDefault="009C7240" w:rsidP="004C7943">
            <w:pPr>
              <w:widowControl w:val="0"/>
              <w:autoSpaceDE w:val="0"/>
              <w:autoSpaceDN w:val="0"/>
              <w:adjustRightInd w:val="0"/>
              <w:jc w:val="left"/>
              <w:rPr>
                <w:rFonts w:eastAsiaTheme="minorEastAsia"/>
                <w:szCs w:val="22"/>
                <w:lang w:eastAsia="zh-CN"/>
              </w:rPr>
            </w:pPr>
            <w:r w:rsidRPr="00ED09A8">
              <w:rPr>
                <w:rFonts w:eastAsiaTheme="minorEastAsia" w:hint="eastAsia"/>
                <w:szCs w:val="22"/>
                <w:lang w:eastAsia="zh-CN"/>
              </w:rPr>
              <w:t>Phytosanitary Irradiation treatment has been approved by USA</w:t>
            </w:r>
            <w:r w:rsidR="005B1B57">
              <w:rPr>
                <w:rFonts w:eastAsiaTheme="minorEastAsia" w:hint="eastAsia"/>
                <w:szCs w:val="22"/>
                <w:lang w:eastAsia="zh-CN"/>
              </w:rPr>
              <w:t xml:space="preserve">, </w:t>
            </w:r>
            <w:r w:rsidRPr="00ED09A8">
              <w:rPr>
                <w:rFonts w:eastAsiaTheme="minorEastAsia" w:hint="eastAsia"/>
                <w:szCs w:val="22"/>
                <w:lang w:eastAsia="zh-CN"/>
              </w:rPr>
              <w:t xml:space="preserve">Mexico, </w:t>
            </w:r>
            <w:r w:rsidRPr="00ED09A8">
              <w:rPr>
                <w:rFonts w:eastAsiaTheme="minorEastAsia"/>
                <w:szCs w:val="22"/>
                <w:lang w:eastAsia="zh-CN"/>
              </w:rPr>
              <w:t xml:space="preserve">Australia, New </w:t>
            </w:r>
            <w:r w:rsidR="005B1B57" w:rsidRPr="00ED09A8">
              <w:rPr>
                <w:rFonts w:eastAsiaTheme="minorEastAsia"/>
                <w:szCs w:val="22"/>
                <w:lang w:eastAsia="zh-CN"/>
              </w:rPr>
              <w:t>Zealand, Thailand</w:t>
            </w:r>
            <w:r w:rsidRPr="00ED09A8">
              <w:rPr>
                <w:rFonts w:eastAsiaTheme="minorEastAsia" w:hint="eastAsia"/>
                <w:szCs w:val="22"/>
                <w:lang w:eastAsia="zh-CN"/>
              </w:rPr>
              <w:t xml:space="preserve">, India, </w:t>
            </w:r>
            <w:r w:rsidRPr="00ED09A8">
              <w:rPr>
                <w:rFonts w:eastAsiaTheme="minorEastAsia"/>
                <w:szCs w:val="22"/>
                <w:lang w:eastAsia="zh-CN"/>
              </w:rPr>
              <w:t>Indonesia</w:t>
            </w:r>
            <w:r w:rsidRPr="00ED09A8">
              <w:rPr>
                <w:rFonts w:eastAsiaTheme="minorEastAsia" w:hint="eastAsia"/>
                <w:szCs w:val="22"/>
                <w:lang w:eastAsia="zh-CN"/>
              </w:rPr>
              <w:t xml:space="preserve">, </w:t>
            </w:r>
            <w:r w:rsidR="005B1B57" w:rsidRPr="00ED09A8">
              <w:rPr>
                <w:rFonts w:eastAsiaTheme="minorEastAsia"/>
                <w:szCs w:val="22"/>
                <w:lang w:eastAsia="zh-CN"/>
              </w:rPr>
              <w:t>Malaysia</w:t>
            </w:r>
            <w:r w:rsidR="005B1B57" w:rsidRPr="00ED09A8">
              <w:rPr>
                <w:rFonts w:eastAsiaTheme="minorEastAsia" w:hint="eastAsia"/>
                <w:szCs w:val="22"/>
                <w:lang w:eastAsia="zh-CN"/>
              </w:rPr>
              <w:t xml:space="preserve">, </w:t>
            </w:r>
            <w:r w:rsidRPr="00ED09A8">
              <w:rPr>
                <w:rFonts w:eastAsiaTheme="minorEastAsia"/>
                <w:szCs w:val="22"/>
                <w:lang w:eastAsia="zh-CN"/>
              </w:rPr>
              <w:t xml:space="preserve">Philippines, </w:t>
            </w:r>
            <w:r w:rsidRPr="00ED09A8">
              <w:rPr>
                <w:rFonts w:eastAsiaTheme="minorEastAsia" w:hint="eastAsia"/>
                <w:szCs w:val="22"/>
                <w:lang w:eastAsia="zh-CN"/>
              </w:rPr>
              <w:t>Vietnam, et al.</w:t>
            </w:r>
          </w:p>
        </w:tc>
      </w:tr>
      <w:tr w:rsidR="009C7240" w:rsidRPr="00B222DA" w14:paraId="4EFCEADE" w14:textId="77777777" w:rsidTr="00266236">
        <w:trPr>
          <w:jc w:val="center"/>
        </w:trPr>
        <w:tc>
          <w:tcPr>
            <w:tcW w:w="0" w:type="auto"/>
            <w:shd w:val="clear" w:color="auto" w:fill="D9E8FF"/>
          </w:tcPr>
          <w:p w14:paraId="36A765E6" w14:textId="77777777" w:rsidR="009C7240" w:rsidRPr="00B222DA" w:rsidRDefault="009C7240" w:rsidP="00266236">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9C7240" w:rsidRPr="00ED09A8" w14:paraId="253D1D82" w14:textId="77777777" w:rsidTr="00266236">
        <w:trPr>
          <w:jc w:val="center"/>
        </w:trPr>
        <w:tc>
          <w:tcPr>
            <w:tcW w:w="0" w:type="auto"/>
            <w:tcBorders>
              <w:bottom w:val="single" w:sz="4" w:space="0" w:color="auto"/>
            </w:tcBorders>
          </w:tcPr>
          <w:p w14:paraId="57CB16F8" w14:textId="2B517766" w:rsidR="009C7240" w:rsidRPr="00ED09A8" w:rsidRDefault="001451D3" w:rsidP="00E32C32">
            <w:pPr>
              <w:widowControl w:val="0"/>
              <w:autoSpaceDE w:val="0"/>
              <w:autoSpaceDN w:val="0"/>
              <w:adjustRightInd w:val="0"/>
              <w:jc w:val="left"/>
              <w:rPr>
                <w:rFonts w:eastAsiaTheme="minorEastAsia"/>
                <w:szCs w:val="22"/>
                <w:lang w:eastAsia="zh-CN"/>
              </w:rPr>
            </w:pPr>
            <w:r>
              <w:rPr>
                <w:rFonts w:eastAsiaTheme="minorEastAsia" w:hint="eastAsia"/>
                <w:szCs w:val="22"/>
                <w:lang w:eastAsia="zh-CN"/>
              </w:rPr>
              <w:t xml:space="preserve">Phytosanitary </w:t>
            </w:r>
            <w:r>
              <w:rPr>
                <w:rFonts w:eastAsiaTheme="minorEastAsia"/>
                <w:szCs w:val="22"/>
                <w:lang w:eastAsia="zh-CN"/>
              </w:rPr>
              <w:t>irradiation</w:t>
            </w:r>
            <w:r>
              <w:rPr>
                <w:rFonts w:eastAsiaTheme="minorEastAsia" w:hint="eastAsia"/>
                <w:szCs w:val="22"/>
                <w:lang w:eastAsia="zh-CN"/>
              </w:rPr>
              <w:t xml:space="preserve"> treatment operator and supervisor need techniques on irradiation, plant quarantine. </w:t>
            </w:r>
            <w:r w:rsidRPr="00755829">
              <w:t>Expertise that is generally available at commerc</w:t>
            </w:r>
            <w:r>
              <w:t>ial food irradiation facilities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NPPO.</w:t>
            </w:r>
          </w:p>
        </w:tc>
      </w:tr>
      <w:tr w:rsidR="009C7240" w:rsidRPr="00B222DA" w14:paraId="3EB1BC4A" w14:textId="77777777" w:rsidTr="00266236">
        <w:trPr>
          <w:jc w:val="center"/>
        </w:trPr>
        <w:tc>
          <w:tcPr>
            <w:tcW w:w="0" w:type="auto"/>
            <w:shd w:val="clear" w:color="auto" w:fill="D9E8FF"/>
          </w:tcPr>
          <w:p w14:paraId="34A1CFE8" w14:textId="77777777" w:rsidR="009C7240" w:rsidRPr="00B222DA" w:rsidRDefault="009C7240" w:rsidP="00266236">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9C7240" w:rsidRPr="00ED09A8" w14:paraId="377FA39C" w14:textId="77777777" w:rsidTr="00266236">
        <w:trPr>
          <w:jc w:val="center"/>
        </w:trPr>
        <w:tc>
          <w:tcPr>
            <w:tcW w:w="0" w:type="auto"/>
            <w:tcBorders>
              <w:bottom w:val="single" w:sz="4" w:space="0" w:color="auto"/>
            </w:tcBorders>
          </w:tcPr>
          <w:p w14:paraId="439147E3" w14:textId="7AC1E5BF" w:rsidR="009C7240" w:rsidRPr="00ED09A8" w:rsidRDefault="001451D3" w:rsidP="00266236">
            <w:pPr>
              <w:widowControl w:val="0"/>
              <w:autoSpaceDE w:val="0"/>
              <w:autoSpaceDN w:val="0"/>
              <w:adjustRightInd w:val="0"/>
              <w:jc w:val="left"/>
              <w:rPr>
                <w:rFonts w:eastAsiaTheme="minorEastAsia"/>
                <w:szCs w:val="22"/>
                <w:lang w:eastAsia="zh-CN"/>
              </w:rPr>
            </w:pPr>
            <w:r w:rsidRPr="00ED09A8">
              <w:rPr>
                <w:rFonts w:eastAsiaTheme="minorEastAsia" w:hint="eastAsia"/>
                <w:szCs w:val="22"/>
                <w:lang w:eastAsia="zh-CN"/>
              </w:rPr>
              <w:t>P</w:t>
            </w:r>
            <w:r w:rsidRPr="00ED09A8">
              <w:rPr>
                <w:rFonts w:eastAsiaTheme="minorEastAsia"/>
                <w:szCs w:val="22"/>
                <w:lang w:eastAsia="zh-CN"/>
              </w:rPr>
              <w:t xml:space="preserve">hytosanitary </w:t>
            </w:r>
            <w:r w:rsidRPr="00ED09A8">
              <w:rPr>
                <w:rFonts w:eastAsiaTheme="minorEastAsia" w:hint="eastAsia"/>
                <w:szCs w:val="22"/>
                <w:lang w:eastAsia="zh-CN"/>
              </w:rPr>
              <w:t xml:space="preserve">irradiation </w:t>
            </w:r>
            <w:r w:rsidRPr="00ED09A8">
              <w:rPr>
                <w:rFonts w:eastAsiaTheme="minorEastAsia"/>
                <w:szCs w:val="22"/>
                <w:lang w:eastAsia="zh-CN"/>
              </w:rPr>
              <w:t xml:space="preserve">treatment can </w:t>
            </w:r>
            <w:r w:rsidRPr="00090BD7">
              <w:t>apply to a wide range of countries, pests and commodities.</w:t>
            </w:r>
          </w:p>
        </w:tc>
      </w:tr>
      <w:tr w:rsidR="009C7240" w:rsidRPr="00B222DA" w14:paraId="4359A16D" w14:textId="77777777" w:rsidTr="00266236">
        <w:trPr>
          <w:jc w:val="center"/>
        </w:trPr>
        <w:tc>
          <w:tcPr>
            <w:tcW w:w="0" w:type="auto"/>
            <w:shd w:val="clear" w:color="auto" w:fill="D9E8FF"/>
          </w:tcPr>
          <w:p w14:paraId="36B470D6" w14:textId="77777777" w:rsidR="009C7240" w:rsidRPr="00B222DA" w:rsidRDefault="009C7240" w:rsidP="00266236">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9C7240" w:rsidRPr="00B222DA" w14:paraId="75ABF955" w14:textId="77777777" w:rsidTr="00266236">
        <w:trPr>
          <w:jc w:val="center"/>
        </w:trPr>
        <w:tc>
          <w:tcPr>
            <w:tcW w:w="0" w:type="auto"/>
            <w:tcBorders>
              <w:bottom w:val="single" w:sz="4" w:space="0" w:color="auto"/>
            </w:tcBorders>
          </w:tcPr>
          <w:p w14:paraId="6092AAB6" w14:textId="0120DE19" w:rsidR="009C7240" w:rsidRPr="001451D3" w:rsidRDefault="001451D3" w:rsidP="001451D3">
            <w:pPr>
              <w:rPr>
                <w:rFonts w:ascii="Arial" w:eastAsiaTheme="minorEastAsia" w:hAnsi="Arial"/>
                <w:sz w:val="18"/>
                <w:szCs w:val="18"/>
                <w:lang w:eastAsia="zh-CN"/>
              </w:rPr>
            </w:pPr>
            <w:r w:rsidRPr="00090BD7">
              <w:lastRenderedPageBreak/>
              <w:t xml:space="preserve">Phytosanitary irradiation treatment </w:t>
            </w:r>
            <w:r>
              <w:t>is a potential measure to be used as part of systems approach for one pest or to complement treatments for other pests.</w:t>
            </w:r>
          </w:p>
        </w:tc>
      </w:tr>
      <w:tr w:rsidR="009C7240" w:rsidRPr="00B222DA" w14:paraId="6436E546" w14:textId="77777777" w:rsidTr="00266236">
        <w:trPr>
          <w:jc w:val="center"/>
        </w:trPr>
        <w:tc>
          <w:tcPr>
            <w:tcW w:w="0" w:type="auto"/>
            <w:shd w:val="clear" w:color="auto" w:fill="D9E8FF"/>
          </w:tcPr>
          <w:p w14:paraId="61891D53" w14:textId="77777777" w:rsidR="009C7240" w:rsidRPr="00B222DA" w:rsidRDefault="009C7240" w:rsidP="00266236">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9C7240" w:rsidRPr="00B222DA" w14:paraId="142C3C0A" w14:textId="77777777" w:rsidTr="00266236">
        <w:trPr>
          <w:jc w:val="center"/>
        </w:trPr>
        <w:tc>
          <w:tcPr>
            <w:tcW w:w="0" w:type="auto"/>
            <w:tcBorders>
              <w:bottom w:val="single" w:sz="4" w:space="0" w:color="auto"/>
            </w:tcBorders>
          </w:tcPr>
          <w:p w14:paraId="2892C2BC" w14:textId="77777777" w:rsidR="001451D3" w:rsidRPr="00ED09A8" w:rsidRDefault="001451D3" w:rsidP="001451D3">
            <w:pPr>
              <w:widowControl w:val="0"/>
              <w:autoSpaceDE w:val="0"/>
              <w:autoSpaceDN w:val="0"/>
              <w:adjustRightInd w:val="0"/>
              <w:jc w:val="left"/>
              <w:rPr>
                <w:rFonts w:eastAsiaTheme="minorEastAsia"/>
                <w:szCs w:val="22"/>
                <w:lang w:eastAsia="zh-CN"/>
              </w:rPr>
            </w:pPr>
            <w:r w:rsidRPr="00090BD7">
              <w:t>Phytosanitary irradiation treatment</w:t>
            </w:r>
            <w:r>
              <w:t xml:space="preserve"> does not impact on the environment, on non-target organisms, human and animal health. </w:t>
            </w:r>
            <w:r w:rsidRPr="00571FBA">
              <w:t>Irradiation may cause some damage to some commodities but it is usually less than any alternative treatment.</w:t>
            </w:r>
            <w:r>
              <w:rPr>
                <w:rFonts w:eastAsiaTheme="minorEastAsia" w:hint="eastAsia"/>
                <w:lang w:eastAsia="zh-CN"/>
              </w:rPr>
              <w:t xml:space="preserve"> </w:t>
            </w:r>
          </w:p>
          <w:p w14:paraId="7B44A99F" w14:textId="77777777" w:rsidR="009C7240" w:rsidRPr="001451D3" w:rsidRDefault="009C7240" w:rsidP="00266236">
            <w:pPr>
              <w:widowControl w:val="0"/>
              <w:autoSpaceDE w:val="0"/>
              <w:autoSpaceDN w:val="0"/>
              <w:adjustRightInd w:val="0"/>
              <w:jc w:val="left"/>
              <w:rPr>
                <w:rFonts w:eastAsiaTheme="minorEastAsia"/>
                <w:szCs w:val="22"/>
                <w:lang w:eastAsia="zh-CN"/>
              </w:rPr>
            </w:pPr>
          </w:p>
        </w:tc>
      </w:tr>
      <w:tr w:rsidR="009C7240" w:rsidRPr="00B222DA" w14:paraId="4F2B9753" w14:textId="77777777" w:rsidTr="00266236">
        <w:trPr>
          <w:jc w:val="center"/>
        </w:trPr>
        <w:tc>
          <w:tcPr>
            <w:tcW w:w="0" w:type="auto"/>
            <w:shd w:val="clear" w:color="auto" w:fill="D9E8FF"/>
          </w:tcPr>
          <w:p w14:paraId="0008081B" w14:textId="77777777" w:rsidR="009C7240" w:rsidRPr="00B222DA" w:rsidRDefault="009C7240" w:rsidP="00266236">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9C7240" w:rsidRPr="00B222DA" w14:paraId="0D6FF54E" w14:textId="77777777" w:rsidTr="00266236">
        <w:trPr>
          <w:jc w:val="center"/>
        </w:trPr>
        <w:tc>
          <w:tcPr>
            <w:tcW w:w="0" w:type="auto"/>
            <w:tcBorders>
              <w:bottom w:val="single" w:sz="4" w:space="0" w:color="auto"/>
            </w:tcBorders>
          </w:tcPr>
          <w:p w14:paraId="6F3994A3" w14:textId="3FF52A68" w:rsidR="001451D3" w:rsidRDefault="001451D3" w:rsidP="00266236">
            <w:pPr>
              <w:rPr>
                <w:rFonts w:eastAsiaTheme="minorEastAsia"/>
                <w:color w:val="000000"/>
                <w:lang w:eastAsia="zh-CN"/>
              </w:rPr>
            </w:pPr>
            <w:r w:rsidRPr="00755829">
              <w:t xml:space="preserve">It is highly applicable to hosts </w:t>
            </w:r>
            <w:r>
              <w:rPr>
                <w:rFonts w:eastAsiaTheme="minorEastAsia" w:hint="eastAsia"/>
                <w:color w:val="000000"/>
                <w:lang w:eastAsia="zh-CN"/>
              </w:rPr>
              <w:t xml:space="preserve">(i.e. </w:t>
            </w:r>
            <w:proofErr w:type="spellStart"/>
            <w:r w:rsidRPr="00022DBA">
              <w:rPr>
                <w:color w:val="000000"/>
                <w:szCs w:val="22"/>
              </w:rPr>
              <w:t>rambutan</w:t>
            </w:r>
            <w:proofErr w:type="spellEnd"/>
            <w:r>
              <w:rPr>
                <w:rFonts w:eastAsiaTheme="minorEastAsia" w:hint="eastAsia"/>
                <w:color w:val="000000"/>
                <w:lang w:eastAsia="zh-CN"/>
              </w:rPr>
              <w:t xml:space="preserve">, </w:t>
            </w:r>
            <w:r w:rsidRPr="00022DBA">
              <w:rPr>
                <w:color w:val="000000"/>
                <w:szCs w:val="22"/>
              </w:rPr>
              <w:t>durian</w:t>
            </w:r>
            <w:r w:rsidRPr="00B3544E">
              <w:rPr>
                <w:rFonts w:hint="eastAsia"/>
                <w:color w:val="000000"/>
              </w:rPr>
              <w:t>,</w:t>
            </w:r>
            <w:r w:rsidRPr="00B3544E">
              <w:rPr>
                <w:rFonts w:eastAsiaTheme="minorEastAsia"/>
                <w:iCs/>
                <w:color w:val="000000"/>
                <w:lang w:eastAsia="zh-CN"/>
              </w:rPr>
              <w:t xml:space="preserve"> </w:t>
            </w:r>
            <w:r w:rsidRPr="00022DBA">
              <w:rPr>
                <w:color w:val="000000"/>
                <w:szCs w:val="22"/>
              </w:rPr>
              <w:t>pineapple</w:t>
            </w:r>
            <w:r>
              <w:rPr>
                <w:rFonts w:eastAsiaTheme="minorEastAsia" w:hint="eastAsia"/>
                <w:color w:val="000000"/>
                <w:lang w:eastAsia="zh-CN"/>
              </w:rPr>
              <w:t xml:space="preserve">) </w:t>
            </w:r>
            <w:r w:rsidRPr="00755829">
              <w:t xml:space="preserve">of </w:t>
            </w:r>
            <w:r w:rsidRPr="00022DBA">
              <w:rPr>
                <w:i/>
                <w:color w:val="000000"/>
                <w:szCs w:val="22"/>
              </w:rPr>
              <w:t xml:space="preserve">P. </w:t>
            </w:r>
            <w:proofErr w:type="spellStart"/>
            <w:r w:rsidRPr="00022DBA">
              <w:rPr>
                <w:i/>
                <w:color w:val="000000"/>
                <w:szCs w:val="22"/>
              </w:rPr>
              <w:t>jackbeardsleyi</w:t>
            </w:r>
            <w:proofErr w:type="spellEnd"/>
            <w:r>
              <w:rPr>
                <w:rFonts w:eastAsiaTheme="minorEastAsia" w:hint="eastAsia"/>
                <w:lang w:eastAsia="zh-CN"/>
              </w:rPr>
              <w:t>.</w:t>
            </w:r>
          </w:p>
          <w:p w14:paraId="357CBD1E" w14:textId="77777777" w:rsidR="009C7240" w:rsidRPr="006E4F10" w:rsidRDefault="009C7240" w:rsidP="00266236">
            <w:pPr>
              <w:rPr>
                <w:rFonts w:ascii="Arial" w:eastAsiaTheme="minorEastAsia" w:hAnsi="Arial"/>
                <w:sz w:val="18"/>
                <w:szCs w:val="18"/>
                <w:lang w:val="en-US" w:eastAsia="zh-CN"/>
              </w:rPr>
            </w:pPr>
          </w:p>
        </w:tc>
      </w:tr>
      <w:tr w:rsidR="009C7240" w:rsidRPr="00B222DA" w14:paraId="0F68C96C" w14:textId="77777777" w:rsidTr="00266236">
        <w:trPr>
          <w:jc w:val="center"/>
        </w:trPr>
        <w:tc>
          <w:tcPr>
            <w:tcW w:w="0" w:type="auto"/>
            <w:shd w:val="clear" w:color="auto" w:fill="D9E8FF"/>
          </w:tcPr>
          <w:p w14:paraId="1B2256CD" w14:textId="77777777" w:rsidR="009C7240" w:rsidRPr="00B222DA" w:rsidRDefault="009C7240" w:rsidP="00266236">
            <w:pPr>
              <w:rPr>
                <w:rFonts w:ascii="Arial" w:eastAsia="Times" w:hAnsi="Arial"/>
                <w:sz w:val="18"/>
                <w:szCs w:val="18"/>
              </w:rPr>
            </w:pPr>
            <w:r w:rsidRPr="00B222DA">
              <w:rPr>
                <w:rFonts w:ascii="Arial" w:eastAsia="Times" w:hAnsi="Arial"/>
                <w:sz w:val="18"/>
                <w:szCs w:val="18"/>
              </w:rPr>
              <w:t>Technical viability</w:t>
            </w:r>
          </w:p>
        </w:tc>
      </w:tr>
      <w:tr w:rsidR="009C7240" w:rsidRPr="00ED09A8" w14:paraId="487AFA82" w14:textId="77777777" w:rsidTr="00266236">
        <w:trPr>
          <w:jc w:val="center"/>
        </w:trPr>
        <w:tc>
          <w:tcPr>
            <w:tcW w:w="0" w:type="auto"/>
            <w:tcBorders>
              <w:bottom w:val="single" w:sz="4" w:space="0" w:color="auto"/>
            </w:tcBorders>
          </w:tcPr>
          <w:p w14:paraId="4203EAA2" w14:textId="26820735" w:rsidR="009C7240" w:rsidRPr="00ED09A8" w:rsidRDefault="009C7240" w:rsidP="00266236">
            <w:pPr>
              <w:rPr>
                <w:color w:val="000000"/>
              </w:rPr>
            </w:pPr>
            <w:r w:rsidRPr="00ED09A8">
              <w:rPr>
                <w:rFonts w:hint="eastAsia"/>
                <w:color w:val="000000"/>
              </w:rPr>
              <w:t xml:space="preserve">Phytosanitary irradiation treatment is confirmed as effective alternative </w:t>
            </w:r>
            <w:r w:rsidR="00B3544E">
              <w:rPr>
                <w:rFonts w:eastAsiaTheme="minorEastAsia" w:hint="eastAsia"/>
                <w:color w:val="000000"/>
                <w:lang w:eastAsia="zh-CN"/>
              </w:rPr>
              <w:t xml:space="preserve">to </w:t>
            </w:r>
            <w:r w:rsidRPr="00ED09A8">
              <w:rPr>
                <w:rFonts w:hint="eastAsia"/>
                <w:color w:val="000000"/>
              </w:rPr>
              <w:t>Me</w:t>
            </w:r>
            <w:r w:rsidR="00B3544E">
              <w:rPr>
                <w:rFonts w:eastAsiaTheme="minorEastAsia" w:hint="eastAsia"/>
                <w:color w:val="000000"/>
                <w:lang w:eastAsia="zh-CN"/>
              </w:rPr>
              <w:t xml:space="preserve">thyl </w:t>
            </w:r>
            <w:r w:rsidRPr="00ED09A8">
              <w:rPr>
                <w:rFonts w:hint="eastAsia"/>
                <w:color w:val="000000"/>
              </w:rPr>
              <w:t>Br</w:t>
            </w:r>
            <w:r w:rsidR="00B3544E">
              <w:rPr>
                <w:rFonts w:eastAsiaTheme="minorEastAsia" w:hint="eastAsia"/>
                <w:color w:val="000000"/>
                <w:lang w:eastAsia="zh-CN"/>
              </w:rPr>
              <w:t>omide</w:t>
            </w:r>
            <w:r w:rsidR="00820F57">
              <w:rPr>
                <w:rFonts w:eastAsiaTheme="minorEastAsia" w:hint="eastAsia"/>
                <w:color w:val="000000"/>
                <w:lang w:eastAsia="zh-CN"/>
              </w:rPr>
              <w:t xml:space="preserve"> fumigation</w:t>
            </w:r>
            <w:r w:rsidRPr="00ED09A8">
              <w:rPr>
                <w:rFonts w:hint="eastAsia"/>
                <w:color w:val="000000"/>
              </w:rPr>
              <w:t xml:space="preserve"> and </w:t>
            </w:r>
            <w:r w:rsidR="00B3544E">
              <w:rPr>
                <w:rFonts w:eastAsiaTheme="minorEastAsia" w:hint="eastAsia"/>
                <w:color w:val="000000"/>
                <w:lang w:eastAsia="zh-CN"/>
              </w:rPr>
              <w:t xml:space="preserve">it </w:t>
            </w:r>
            <w:r w:rsidRPr="00ED09A8">
              <w:rPr>
                <w:rFonts w:hint="eastAsia"/>
                <w:color w:val="000000"/>
              </w:rPr>
              <w:t>is recommended to use for fruits and vegetable for international movement.</w:t>
            </w:r>
          </w:p>
          <w:p w14:paraId="2B4D1DBF" w14:textId="77777777" w:rsidR="009C7240" w:rsidRPr="00ED09A8" w:rsidRDefault="009C7240" w:rsidP="00266236">
            <w:pPr>
              <w:rPr>
                <w:color w:val="000000"/>
              </w:rPr>
            </w:pPr>
          </w:p>
        </w:tc>
      </w:tr>
      <w:tr w:rsidR="009C7240" w:rsidRPr="00B222DA" w14:paraId="7BFF83AC" w14:textId="77777777" w:rsidTr="00266236">
        <w:trPr>
          <w:jc w:val="center"/>
        </w:trPr>
        <w:tc>
          <w:tcPr>
            <w:tcW w:w="0" w:type="auto"/>
            <w:shd w:val="clear" w:color="auto" w:fill="D9E8FF"/>
          </w:tcPr>
          <w:p w14:paraId="30E92A10" w14:textId="77777777" w:rsidR="009C7240" w:rsidRPr="00B222DA" w:rsidRDefault="009C7240" w:rsidP="00266236">
            <w:pPr>
              <w:rPr>
                <w:rFonts w:ascii="Arial" w:eastAsia="Times" w:hAnsi="Arial"/>
                <w:sz w:val="18"/>
                <w:szCs w:val="18"/>
              </w:rPr>
            </w:pPr>
            <w:proofErr w:type="spellStart"/>
            <w:r w:rsidRPr="00B222DA">
              <w:rPr>
                <w:rFonts w:ascii="Arial" w:eastAsia="Times" w:hAnsi="Arial"/>
                <w:sz w:val="18"/>
                <w:szCs w:val="18"/>
              </w:rPr>
              <w:t>Phytotoxicity</w:t>
            </w:r>
            <w:proofErr w:type="spellEnd"/>
            <w:r w:rsidRPr="00B222DA">
              <w:rPr>
                <w:rFonts w:ascii="Arial" w:eastAsia="Times" w:hAnsi="Arial"/>
                <w:sz w:val="18"/>
                <w:szCs w:val="18"/>
              </w:rPr>
              <w:t xml:space="preserve"> and other effects on the quality of regulated articles, when appropriate</w:t>
            </w:r>
          </w:p>
        </w:tc>
      </w:tr>
      <w:tr w:rsidR="009C7240" w:rsidRPr="00B222DA" w14:paraId="69299134" w14:textId="77777777" w:rsidTr="00266236">
        <w:trPr>
          <w:jc w:val="center"/>
        </w:trPr>
        <w:tc>
          <w:tcPr>
            <w:tcW w:w="0" w:type="auto"/>
            <w:tcBorders>
              <w:bottom w:val="single" w:sz="4" w:space="0" w:color="auto"/>
            </w:tcBorders>
          </w:tcPr>
          <w:p w14:paraId="26D3C26F" w14:textId="77777777" w:rsidR="009C7240" w:rsidRDefault="005C0F83" w:rsidP="009A5DFE">
            <w:pPr>
              <w:rPr>
                <w:rFonts w:eastAsiaTheme="minorEastAsia"/>
                <w:color w:val="000000"/>
                <w:szCs w:val="22"/>
                <w:lang w:eastAsia="zh-CN"/>
              </w:rPr>
            </w:pPr>
            <w:r w:rsidRPr="00022DBA">
              <w:rPr>
                <w:color w:val="000000"/>
                <w:szCs w:val="22"/>
              </w:rPr>
              <w:t xml:space="preserve">When irradiation is applied on a commercial scale the maximum dose absorbed by a load can be 1.5 or 2 times the minimum dose applied. If 166 </w:t>
            </w:r>
            <w:proofErr w:type="spellStart"/>
            <w:r w:rsidRPr="00022DBA">
              <w:rPr>
                <w:color w:val="000000"/>
                <w:szCs w:val="22"/>
              </w:rPr>
              <w:t>Gy</w:t>
            </w:r>
            <w:proofErr w:type="spellEnd"/>
            <w:r w:rsidRPr="00022DBA">
              <w:rPr>
                <w:color w:val="000000"/>
                <w:szCs w:val="22"/>
              </w:rPr>
              <w:t xml:space="preserve"> is the required minimum dose, parts of the load will receive up to 350 </w:t>
            </w:r>
            <w:proofErr w:type="spellStart"/>
            <w:r w:rsidRPr="00022DBA">
              <w:rPr>
                <w:color w:val="000000"/>
                <w:szCs w:val="22"/>
              </w:rPr>
              <w:t>Gy</w:t>
            </w:r>
            <w:proofErr w:type="spellEnd"/>
            <w:r w:rsidRPr="00022DBA">
              <w:rPr>
                <w:color w:val="000000"/>
                <w:szCs w:val="22"/>
              </w:rPr>
              <w:t xml:space="preserve">. Almost all hosts of the pest would tolerate this treatment applied on a commercial scale. </w:t>
            </w:r>
          </w:p>
          <w:p w14:paraId="742FCF1D" w14:textId="4163A593" w:rsidR="009A5DFE" w:rsidRPr="009A5DFE" w:rsidRDefault="009A5DFE" w:rsidP="009A5DFE">
            <w:pPr>
              <w:rPr>
                <w:rFonts w:ascii="Arial" w:eastAsiaTheme="minorEastAsia" w:hAnsi="Arial"/>
                <w:sz w:val="18"/>
                <w:szCs w:val="18"/>
                <w:lang w:eastAsia="zh-CN"/>
              </w:rPr>
            </w:pPr>
          </w:p>
        </w:tc>
      </w:tr>
      <w:tr w:rsidR="009C7240" w:rsidRPr="00B222DA" w14:paraId="78B4FF49" w14:textId="77777777" w:rsidTr="00266236">
        <w:trPr>
          <w:jc w:val="center"/>
        </w:trPr>
        <w:tc>
          <w:tcPr>
            <w:tcW w:w="0" w:type="auto"/>
            <w:shd w:val="clear" w:color="auto" w:fill="D9E8FF"/>
          </w:tcPr>
          <w:p w14:paraId="7AB479E3" w14:textId="77777777" w:rsidR="009C7240" w:rsidRPr="00B222DA" w:rsidRDefault="009C7240" w:rsidP="00266236">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9C7240" w:rsidRPr="00ED09A8" w14:paraId="349FE6CD" w14:textId="77777777" w:rsidTr="00266236">
        <w:trPr>
          <w:jc w:val="center"/>
        </w:trPr>
        <w:tc>
          <w:tcPr>
            <w:tcW w:w="0" w:type="auto"/>
          </w:tcPr>
          <w:p w14:paraId="207847B5" w14:textId="77777777" w:rsidR="009A5DFE" w:rsidRDefault="009A5DFE" w:rsidP="009A5DFE">
            <w:pPr>
              <w:rPr>
                <w:rFonts w:eastAsiaTheme="minorEastAsia"/>
                <w:lang w:eastAsia="zh-CN"/>
              </w:rPr>
            </w:pPr>
            <w:r w:rsidRPr="00755829">
              <w:t>Current information shows little risk even when resistance has been intentionally bred for in laboratory.</w:t>
            </w:r>
          </w:p>
          <w:p w14:paraId="247B98C1" w14:textId="77777777" w:rsidR="009C7240" w:rsidRPr="009A5DFE" w:rsidRDefault="009C7240" w:rsidP="00266236">
            <w:pPr>
              <w:rPr>
                <w:color w:val="000000"/>
              </w:rPr>
            </w:pPr>
          </w:p>
        </w:tc>
      </w:tr>
    </w:tbl>
    <w:p w14:paraId="75661345" w14:textId="77777777" w:rsidR="009C7240" w:rsidRDefault="009C7240" w:rsidP="009C7240">
      <w:pPr>
        <w:tabs>
          <w:tab w:val="left" w:pos="2040"/>
          <w:tab w:val="left" w:pos="4920"/>
        </w:tabs>
        <w:outlineLvl w:val="0"/>
        <w:rPr>
          <w:b/>
          <w:sz w:val="18"/>
          <w:szCs w:val="18"/>
          <w:u w:val="single"/>
        </w:rPr>
      </w:pPr>
    </w:p>
    <w:p w14:paraId="67FE453C" w14:textId="77777777" w:rsidR="009C7240" w:rsidRPr="00B222DA" w:rsidRDefault="009C7240" w:rsidP="009C7240">
      <w:pPr>
        <w:tabs>
          <w:tab w:val="left" w:pos="2040"/>
          <w:tab w:val="left" w:pos="4920"/>
        </w:tabs>
        <w:outlineLvl w:val="0"/>
        <w:rPr>
          <w:b/>
          <w:sz w:val="18"/>
          <w:szCs w:val="18"/>
          <w:u w:val="single"/>
        </w:rPr>
      </w:pPr>
      <w:r w:rsidRPr="00B222DA">
        <w:rPr>
          <w:b/>
          <w:sz w:val="18"/>
          <w:szCs w:val="18"/>
          <w:u w:val="single"/>
        </w:rPr>
        <w:t>Send submissions to:</w:t>
      </w:r>
    </w:p>
    <w:p w14:paraId="20B302B7" w14:textId="77777777" w:rsidR="009C7240" w:rsidRPr="00B222DA" w:rsidRDefault="009C7240" w:rsidP="009C7240">
      <w:pPr>
        <w:tabs>
          <w:tab w:val="left" w:pos="2600"/>
          <w:tab w:val="left" w:pos="5500"/>
        </w:tabs>
        <w:rPr>
          <w:sz w:val="18"/>
          <w:szCs w:val="18"/>
        </w:rPr>
      </w:pPr>
      <w:r w:rsidRPr="00B222DA">
        <w:rPr>
          <w:b/>
          <w:sz w:val="18"/>
          <w:szCs w:val="18"/>
        </w:rPr>
        <w:t>E-mail:</w:t>
      </w:r>
      <w:hyperlink r:id="rId15"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0E7BD9E2" w14:textId="77777777" w:rsidR="009C7240" w:rsidRPr="00B222DA" w:rsidRDefault="009C7240" w:rsidP="009C7240">
      <w:pPr>
        <w:tabs>
          <w:tab w:val="left" w:pos="2600"/>
          <w:tab w:val="left" w:pos="5500"/>
        </w:tabs>
        <w:ind w:right="-688"/>
        <w:rPr>
          <w:sz w:val="18"/>
          <w:szCs w:val="18"/>
        </w:rPr>
      </w:pPr>
      <w:r w:rsidRPr="00B222DA">
        <w:rPr>
          <w:b/>
          <w:sz w:val="18"/>
          <w:szCs w:val="18"/>
        </w:rPr>
        <w:t>(</w:t>
      </w:r>
      <w:proofErr w:type="gramStart"/>
      <w:r w:rsidRPr="00B222DA">
        <w:rPr>
          <w:b/>
          <w:sz w:val="18"/>
          <w:szCs w:val="18"/>
        </w:rPr>
        <w:t>preferred</w:t>
      </w:r>
      <w:proofErr w:type="gramEnd"/>
      <w:r w:rsidRPr="00B222DA">
        <w:rPr>
          <w:b/>
          <w:sz w:val="18"/>
          <w:szCs w:val="18"/>
        </w:rPr>
        <w:t>)</w:t>
      </w:r>
      <w:r w:rsidRPr="00B222DA">
        <w:rPr>
          <w:sz w:val="18"/>
          <w:szCs w:val="18"/>
        </w:rPr>
        <w:tab/>
      </w:r>
      <w:r w:rsidRPr="00B222DA">
        <w:rPr>
          <w:sz w:val="18"/>
          <w:szCs w:val="18"/>
        </w:rPr>
        <w:tab/>
        <w:t>Food and Agriculture Organization of the UN</w:t>
      </w:r>
    </w:p>
    <w:p w14:paraId="40627DCE" w14:textId="77777777" w:rsidR="009C7240" w:rsidRPr="00B222DA" w:rsidRDefault="009C7240" w:rsidP="009C7240">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Pr>
          <w:sz w:val="18"/>
          <w:szCs w:val="18"/>
          <w:lang w:val="it-IT"/>
        </w:rPr>
        <w:tab/>
      </w:r>
      <w:r w:rsidRPr="00B222DA">
        <w:rPr>
          <w:sz w:val="18"/>
          <w:szCs w:val="18"/>
          <w:lang w:val="it-IT"/>
        </w:rPr>
        <w:t>00153 Rome, Italy</w:t>
      </w:r>
    </w:p>
    <w:p w14:paraId="1D812559" w14:textId="77777777" w:rsidR="009C7240" w:rsidRDefault="009C7240" w:rsidP="009C7240"/>
    <w:bookmarkEnd w:id="18"/>
    <w:bookmarkEnd w:id="19"/>
    <w:bookmarkEnd w:id="20"/>
    <w:bookmarkEnd w:id="21"/>
    <w:bookmarkEnd w:id="22"/>
    <w:bookmarkEnd w:id="23"/>
    <w:bookmarkEnd w:id="24"/>
    <w:p w14:paraId="5F8C908A" w14:textId="77777777" w:rsidR="000170B8" w:rsidRDefault="000170B8"/>
    <w:sectPr w:rsidR="000170B8" w:rsidSect="00EE5B03">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18813" w14:textId="77777777" w:rsidR="00751DCA" w:rsidRDefault="00751DCA" w:rsidP="00B222DA">
      <w:r>
        <w:separator/>
      </w:r>
    </w:p>
  </w:endnote>
  <w:endnote w:type="continuationSeparator" w:id="0">
    <w:p w14:paraId="2DE3EF73" w14:textId="77777777" w:rsidR="00751DCA" w:rsidRDefault="00751DCA"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BX+ZISAmc-16">
    <w:altName w:val="Arial Unicode MS"/>
    <w:panose1 w:val="00000000000000000000"/>
    <w:charset w:val="86"/>
    <w:family w:val="auto"/>
    <w:notTrueType/>
    <w:pitch w:val="default"/>
    <w:sig w:usb0="00000000" w:usb1="080E0000" w:usb2="00000010" w:usb3="00000000" w:csb0="00040000" w:csb1="00000000"/>
  </w:font>
  <w:font w:name="Highland-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EC3F" w14:textId="2C484635" w:rsidR="00283301" w:rsidRDefault="00283301" w:rsidP="00CE26F1">
    <w:pPr>
      <w:pStyle w:val="IPPFooter"/>
      <w:rPr>
        <w:rFonts w:eastAsiaTheme="minorEastAsia"/>
        <w:lang w:eastAsia="zh-CN"/>
      </w:rPr>
    </w:pPr>
    <w:r w:rsidRPr="002A4328">
      <w:t>Page</w:t>
    </w:r>
    <w:r>
      <w:rPr>
        <w:rFonts w:eastAsiaTheme="minorEastAsia" w:hint="eastAsia"/>
        <w:lang w:eastAsia="zh-CN"/>
      </w:rPr>
      <w:t>2</w:t>
    </w:r>
    <w:r w:rsidRPr="002A4328">
      <w:t xml:space="preserve"> of </w:t>
    </w:r>
    <w:r>
      <w:t>5</w:t>
    </w:r>
  </w:p>
  <w:p w14:paraId="7FAF0BD1" w14:textId="77777777" w:rsidR="00283301" w:rsidRDefault="00283301" w:rsidP="00CE26F1">
    <w:pPr>
      <w:pStyle w:val="IPPFooter"/>
    </w:pP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247A1" w14:textId="6DECB47F" w:rsidR="00283301" w:rsidRPr="00EF71F7" w:rsidRDefault="00283301" w:rsidP="002A4328">
    <w:pPr>
      <w:pStyle w:val="IPPFooter"/>
    </w:pPr>
    <w:r w:rsidRPr="00B222DA">
      <w:t xml:space="preserve">International Plant Protection Convention </w:t>
    </w:r>
    <w:r>
      <w:tab/>
    </w:r>
    <w:r w:rsidRPr="00B222DA">
      <w:t>Page</w:t>
    </w:r>
    <w:r>
      <w:t>3</w:t>
    </w:r>
    <w:r w:rsidRPr="00B222DA">
      <w:t xml:space="preserve"> of </w:t>
    </w:r>
    <w: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4D9DA" w14:textId="0E4BE9BD" w:rsidR="00283301" w:rsidRDefault="00283301" w:rsidP="002A4328">
    <w:pPr>
      <w:pStyle w:val="IPPFooter"/>
    </w:pPr>
    <w:r w:rsidRPr="002A4328">
      <w:t>International Plant P</w:t>
    </w:r>
    <w:r>
      <w:t>rotection Convention</w:t>
    </w:r>
    <w:r>
      <w:tab/>
      <w:t>Page 1 of 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1EF5E" w14:textId="77777777" w:rsidR="00751DCA" w:rsidRDefault="00751DCA" w:rsidP="00B222DA">
      <w:r>
        <w:separator/>
      </w:r>
    </w:p>
  </w:footnote>
  <w:footnote w:type="continuationSeparator" w:id="0">
    <w:p w14:paraId="6E5D54CA" w14:textId="77777777" w:rsidR="00751DCA" w:rsidRDefault="00751DCA"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E976A" w14:textId="77777777" w:rsidR="00283301" w:rsidRDefault="00283301"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1E1E6" w14:textId="77777777" w:rsidR="00283301" w:rsidRDefault="00283301"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68B4C" w14:textId="77777777" w:rsidR="00283301" w:rsidRDefault="00283301"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E104DB6"/>
    <w:multiLevelType w:val="hybridMultilevel"/>
    <w:tmpl w:val="F390A222"/>
    <w:lvl w:ilvl="0" w:tplc="E05260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F0C7289"/>
    <w:multiLevelType w:val="hybridMultilevel"/>
    <w:tmpl w:val="84AE6962"/>
    <w:lvl w:ilvl="0" w:tplc="2AA2CEE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num>
  <w:num w:numId="3">
    <w:abstractNumId w:val="1"/>
  </w:num>
  <w:num w:numId="4">
    <w:abstractNumId w:val="5"/>
  </w:num>
  <w:num w:numId="5">
    <w:abstractNumId w:val="12"/>
  </w:num>
  <w:num w:numId="6">
    <w:abstractNumId w:val="9"/>
  </w:num>
  <w:num w:numId="7">
    <w:abstractNumId w:val="6"/>
  </w:num>
  <w:num w:numId="8">
    <w:abstractNumId w:val="13"/>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8"/>
  </w:num>
  <w:num w:numId="18">
    <w:abstractNumId w:val="11"/>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EAC"/>
    <w:rsid w:val="000012C9"/>
    <w:rsid w:val="0000187B"/>
    <w:rsid w:val="000040E9"/>
    <w:rsid w:val="000170B8"/>
    <w:rsid w:val="00022A89"/>
    <w:rsid w:val="00024782"/>
    <w:rsid w:val="00031A0E"/>
    <w:rsid w:val="000549FC"/>
    <w:rsid w:val="00061BA1"/>
    <w:rsid w:val="000A31A2"/>
    <w:rsid w:val="000C34FD"/>
    <w:rsid w:val="000C3E66"/>
    <w:rsid w:val="000C4777"/>
    <w:rsid w:val="000C58FA"/>
    <w:rsid w:val="000D09A7"/>
    <w:rsid w:val="000D704E"/>
    <w:rsid w:val="000D7F00"/>
    <w:rsid w:val="000E5AF1"/>
    <w:rsid w:val="000E751A"/>
    <w:rsid w:val="000F45D5"/>
    <w:rsid w:val="00110F9A"/>
    <w:rsid w:val="00112082"/>
    <w:rsid w:val="001208BE"/>
    <w:rsid w:val="00120DDC"/>
    <w:rsid w:val="001451D3"/>
    <w:rsid w:val="001528FC"/>
    <w:rsid w:val="00163F81"/>
    <w:rsid w:val="0017613F"/>
    <w:rsid w:val="00176D4B"/>
    <w:rsid w:val="001A23B5"/>
    <w:rsid w:val="001A389F"/>
    <w:rsid w:val="001A4B45"/>
    <w:rsid w:val="001A78BC"/>
    <w:rsid w:val="001C20C4"/>
    <w:rsid w:val="001C6508"/>
    <w:rsid w:val="001D3433"/>
    <w:rsid w:val="001D6C4F"/>
    <w:rsid w:val="001F0E5D"/>
    <w:rsid w:val="001F48DC"/>
    <w:rsid w:val="001F63B6"/>
    <w:rsid w:val="001F6BF1"/>
    <w:rsid w:val="00205C15"/>
    <w:rsid w:val="002418C5"/>
    <w:rsid w:val="00243566"/>
    <w:rsid w:val="00260D94"/>
    <w:rsid w:val="0026300B"/>
    <w:rsid w:val="00264107"/>
    <w:rsid w:val="00266236"/>
    <w:rsid w:val="00275692"/>
    <w:rsid w:val="00280A5B"/>
    <w:rsid w:val="00283301"/>
    <w:rsid w:val="002900DA"/>
    <w:rsid w:val="00291906"/>
    <w:rsid w:val="00291AC8"/>
    <w:rsid w:val="002A4328"/>
    <w:rsid w:val="002B0E7C"/>
    <w:rsid w:val="002B5A1F"/>
    <w:rsid w:val="002C0472"/>
    <w:rsid w:val="002C3FE7"/>
    <w:rsid w:val="002D5D15"/>
    <w:rsid w:val="002D76BA"/>
    <w:rsid w:val="002E3A21"/>
    <w:rsid w:val="002E7F9E"/>
    <w:rsid w:val="002F0D25"/>
    <w:rsid w:val="002F1D21"/>
    <w:rsid w:val="002F27E9"/>
    <w:rsid w:val="002F44D6"/>
    <w:rsid w:val="002F7C2A"/>
    <w:rsid w:val="00310BDA"/>
    <w:rsid w:val="00313513"/>
    <w:rsid w:val="00323866"/>
    <w:rsid w:val="00324EC7"/>
    <w:rsid w:val="003308C9"/>
    <w:rsid w:val="00331AAA"/>
    <w:rsid w:val="00331C7F"/>
    <w:rsid w:val="00334E86"/>
    <w:rsid w:val="00335D1B"/>
    <w:rsid w:val="00337417"/>
    <w:rsid w:val="003466D3"/>
    <w:rsid w:val="00347726"/>
    <w:rsid w:val="00353263"/>
    <w:rsid w:val="003541C1"/>
    <w:rsid w:val="003545E2"/>
    <w:rsid w:val="00355DA6"/>
    <w:rsid w:val="003621F8"/>
    <w:rsid w:val="00375C87"/>
    <w:rsid w:val="00395849"/>
    <w:rsid w:val="003A1252"/>
    <w:rsid w:val="003A1AC6"/>
    <w:rsid w:val="003B25CD"/>
    <w:rsid w:val="003B3503"/>
    <w:rsid w:val="003E2D00"/>
    <w:rsid w:val="003E6170"/>
    <w:rsid w:val="003E75DF"/>
    <w:rsid w:val="003F23D8"/>
    <w:rsid w:val="00407418"/>
    <w:rsid w:val="0041223A"/>
    <w:rsid w:val="00442428"/>
    <w:rsid w:val="00443CBA"/>
    <w:rsid w:val="00443F78"/>
    <w:rsid w:val="0044496F"/>
    <w:rsid w:val="00446285"/>
    <w:rsid w:val="0045163B"/>
    <w:rsid w:val="0045501F"/>
    <w:rsid w:val="00473F68"/>
    <w:rsid w:val="0048245B"/>
    <w:rsid w:val="004873E7"/>
    <w:rsid w:val="00494243"/>
    <w:rsid w:val="004A77FE"/>
    <w:rsid w:val="004B1707"/>
    <w:rsid w:val="004C7881"/>
    <w:rsid w:val="004C7943"/>
    <w:rsid w:val="004D5C41"/>
    <w:rsid w:val="004E2EBC"/>
    <w:rsid w:val="004F3E0B"/>
    <w:rsid w:val="00513565"/>
    <w:rsid w:val="00530A4D"/>
    <w:rsid w:val="005409D6"/>
    <w:rsid w:val="00553D25"/>
    <w:rsid w:val="00567BBC"/>
    <w:rsid w:val="00567EC9"/>
    <w:rsid w:val="00567F28"/>
    <w:rsid w:val="00567F8C"/>
    <w:rsid w:val="00575ED1"/>
    <w:rsid w:val="00576192"/>
    <w:rsid w:val="0058511F"/>
    <w:rsid w:val="0059508D"/>
    <w:rsid w:val="00595E90"/>
    <w:rsid w:val="005961B2"/>
    <w:rsid w:val="005A47F3"/>
    <w:rsid w:val="005B1B57"/>
    <w:rsid w:val="005C0F83"/>
    <w:rsid w:val="005C1C91"/>
    <w:rsid w:val="005C2AA1"/>
    <w:rsid w:val="005C528A"/>
    <w:rsid w:val="005D5CD4"/>
    <w:rsid w:val="005D6471"/>
    <w:rsid w:val="005E57F3"/>
    <w:rsid w:val="005F17B8"/>
    <w:rsid w:val="005F3AD3"/>
    <w:rsid w:val="005F49DA"/>
    <w:rsid w:val="005F4C8D"/>
    <w:rsid w:val="005F7C5D"/>
    <w:rsid w:val="00604551"/>
    <w:rsid w:val="00615D75"/>
    <w:rsid w:val="00624EAC"/>
    <w:rsid w:val="00631CD2"/>
    <w:rsid w:val="0063603A"/>
    <w:rsid w:val="00637E5B"/>
    <w:rsid w:val="00644FD8"/>
    <w:rsid w:val="0066400D"/>
    <w:rsid w:val="00685E81"/>
    <w:rsid w:val="00690F1A"/>
    <w:rsid w:val="00695626"/>
    <w:rsid w:val="00697690"/>
    <w:rsid w:val="006A3014"/>
    <w:rsid w:val="006A6D03"/>
    <w:rsid w:val="006A7FF3"/>
    <w:rsid w:val="006B07A1"/>
    <w:rsid w:val="006B6A08"/>
    <w:rsid w:val="006B71FF"/>
    <w:rsid w:val="006C0E60"/>
    <w:rsid w:val="006D6DA6"/>
    <w:rsid w:val="0070011E"/>
    <w:rsid w:val="0070173E"/>
    <w:rsid w:val="0071292E"/>
    <w:rsid w:val="0071399C"/>
    <w:rsid w:val="00713AB5"/>
    <w:rsid w:val="00713ED7"/>
    <w:rsid w:val="007200ED"/>
    <w:rsid w:val="00723722"/>
    <w:rsid w:val="00737C21"/>
    <w:rsid w:val="00750AE3"/>
    <w:rsid w:val="00751DCA"/>
    <w:rsid w:val="00771AA3"/>
    <w:rsid w:val="00775A73"/>
    <w:rsid w:val="00784E60"/>
    <w:rsid w:val="007870CD"/>
    <w:rsid w:val="007B026A"/>
    <w:rsid w:val="007B43B7"/>
    <w:rsid w:val="007C09A0"/>
    <w:rsid w:val="007C5A8F"/>
    <w:rsid w:val="007C7569"/>
    <w:rsid w:val="007E4ACC"/>
    <w:rsid w:val="00820F57"/>
    <w:rsid w:val="00825A2C"/>
    <w:rsid w:val="00830E13"/>
    <w:rsid w:val="0083604C"/>
    <w:rsid w:val="0085008C"/>
    <w:rsid w:val="00853D2E"/>
    <w:rsid w:val="00880390"/>
    <w:rsid w:val="0088106F"/>
    <w:rsid w:val="008821F0"/>
    <w:rsid w:val="0088674F"/>
    <w:rsid w:val="00897DEE"/>
    <w:rsid w:val="008A10B6"/>
    <w:rsid w:val="008A1F46"/>
    <w:rsid w:val="008A6D51"/>
    <w:rsid w:val="008A7E98"/>
    <w:rsid w:val="008B2692"/>
    <w:rsid w:val="008C67B2"/>
    <w:rsid w:val="008E59C5"/>
    <w:rsid w:val="008E79B3"/>
    <w:rsid w:val="008F051C"/>
    <w:rsid w:val="008F22D6"/>
    <w:rsid w:val="008F3DD2"/>
    <w:rsid w:val="008F3F4E"/>
    <w:rsid w:val="00906B0C"/>
    <w:rsid w:val="00912344"/>
    <w:rsid w:val="00931812"/>
    <w:rsid w:val="009404C1"/>
    <w:rsid w:val="00942BE3"/>
    <w:rsid w:val="00945C13"/>
    <w:rsid w:val="00946FAF"/>
    <w:rsid w:val="00951964"/>
    <w:rsid w:val="009535F7"/>
    <w:rsid w:val="00962302"/>
    <w:rsid w:val="00970097"/>
    <w:rsid w:val="009742AB"/>
    <w:rsid w:val="00990A36"/>
    <w:rsid w:val="00995BA4"/>
    <w:rsid w:val="009A5DFE"/>
    <w:rsid w:val="009B1347"/>
    <w:rsid w:val="009C7240"/>
    <w:rsid w:val="009D2FCD"/>
    <w:rsid w:val="009D6F06"/>
    <w:rsid w:val="009E697E"/>
    <w:rsid w:val="009F506B"/>
    <w:rsid w:val="00A0349C"/>
    <w:rsid w:val="00A2039D"/>
    <w:rsid w:val="00A27DF1"/>
    <w:rsid w:val="00A30026"/>
    <w:rsid w:val="00A3032B"/>
    <w:rsid w:val="00A34579"/>
    <w:rsid w:val="00A346A0"/>
    <w:rsid w:val="00A354B4"/>
    <w:rsid w:val="00A37263"/>
    <w:rsid w:val="00A53CDD"/>
    <w:rsid w:val="00A5713A"/>
    <w:rsid w:val="00A63ACD"/>
    <w:rsid w:val="00A65043"/>
    <w:rsid w:val="00A65079"/>
    <w:rsid w:val="00A66065"/>
    <w:rsid w:val="00A73AC7"/>
    <w:rsid w:val="00A74540"/>
    <w:rsid w:val="00A75327"/>
    <w:rsid w:val="00A80BF0"/>
    <w:rsid w:val="00A95CBC"/>
    <w:rsid w:val="00AA3EA9"/>
    <w:rsid w:val="00AA4AC3"/>
    <w:rsid w:val="00AC07C3"/>
    <w:rsid w:val="00AC4B58"/>
    <w:rsid w:val="00AC5BF6"/>
    <w:rsid w:val="00AE05CC"/>
    <w:rsid w:val="00AE302B"/>
    <w:rsid w:val="00AF1888"/>
    <w:rsid w:val="00B04114"/>
    <w:rsid w:val="00B11D64"/>
    <w:rsid w:val="00B222DA"/>
    <w:rsid w:val="00B30CB5"/>
    <w:rsid w:val="00B31DA7"/>
    <w:rsid w:val="00B34DBD"/>
    <w:rsid w:val="00B3544E"/>
    <w:rsid w:val="00B53769"/>
    <w:rsid w:val="00B55A7D"/>
    <w:rsid w:val="00B61FCE"/>
    <w:rsid w:val="00B91203"/>
    <w:rsid w:val="00BA1158"/>
    <w:rsid w:val="00BA1723"/>
    <w:rsid w:val="00BB6B5B"/>
    <w:rsid w:val="00BB765E"/>
    <w:rsid w:val="00BB7C35"/>
    <w:rsid w:val="00BC1FD0"/>
    <w:rsid w:val="00BC2270"/>
    <w:rsid w:val="00BC77AD"/>
    <w:rsid w:val="00BE30F1"/>
    <w:rsid w:val="00BE362E"/>
    <w:rsid w:val="00BE51F3"/>
    <w:rsid w:val="00C068EE"/>
    <w:rsid w:val="00C12BBD"/>
    <w:rsid w:val="00C33353"/>
    <w:rsid w:val="00C35E4A"/>
    <w:rsid w:val="00C54AF8"/>
    <w:rsid w:val="00C61CC8"/>
    <w:rsid w:val="00C63212"/>
    <w:rsid w:val="00C86B7E"/>
    <w:rsid w:val="00CB71C0"/>
    <w:rsid w:val="00CB7D38"/>
    <w:rsid w:val="00CC1DCE"/>
    <w:rsid w:val="00CD4D94"/>
    <w:rsid w:val="00CE26F1"/>
    <w:rsid w:val="00CE7068"/>
    <w:rsid w:val="00D10E09"/>
    <w:rsid w:val="00D111EF"/>
    <w:rsid w:val="00D13906"/>
    <w:rsid w:val="00D16EB4"/>
    <w:rsid w:val="00D211E1"/>
    <w:rsid w:val="00D212B1"/>
    <w:rsid w:val="00D2204F"/>
    <w:rsid w:val="00D34D2D"/>
    <w:rsid w:val="00D471EE"/>
    <w:rsid w:val="00D5203F"/>
    <w:rsid w:val="00D53B38"/>
    <w:rsid w:val="00D846F8"/>
    <w:rsid w:val="00D90FF2"/>
    <w:rsid w:val="00DA05A9"/>
    <w:rsid w:val="00DA0FAD"/>
    <w:rsid w:val="00DA62F4"/>
    <w:rsid w:val="00DA6893"/>
    <w:rsid w:val="00DB621D"/>
    <w:rsid w:val="00DB6C0F"/>
    <w:rsid w:val="00DC3120"/>
    <w:rsid w:val="00DC51B4"/>
    <w:rsid w:val="00DC6A87"/>
    <w:rsid w:val="00DD4CC6"/>
    <w:rsid w:val="00DD4FB0"/>
    <w:rsid w:val="00DE210D"/>
    <w:rsid w:val="00DE4BB4"/>
    <w:rsid w:val="00DF36FA"/>
    <w:rsid w:val="00E22E73"/>
    <w:rsid w:val="00E26E02"/>
    <w:rsid w:val="00E32C32"/>
    <w:rsid w:val="00E36A5A"/>
    <w:rsid w:val="00E51419"/>
    <w:rsid w:val="00E537AE"/>
    <w:rsid w:val="00E57962"/>
    <w:rsid w:val="00E61841"/>
    <w:rsid w:val="00E76AD4"/>
    <w:rsid w:val="00E77CF2"/>
    <w:rsid w:val="00E86129"/>
    <w:rsid w:val="00EA6418"/>
    <w:rsid w:val="00EA6888"/>
    <w:rsid w:val="00EB2F52"/>
    <w:rsid w:val="00EB381E"/>
    <w:rsid w:val="00EB41A2"/>
    <w:rsid w:val="00EC5C45"/>
    <w:rsid w:val="00ED1859"/>
    <w:rsid w:val="00ED4AF0"/>
    <w:rsid w:val="00ED5C87"/>
    <w:rsid w:val="00ED71F9"/>
    <w:rsid w:val="00EE4B18"/>
    <w:rsid w:val="00EE5B03"/>
    <w:rsid w:val="00EE742C"/>
    <w:rsid w:val="00EF71F7"/>
    <w:rsid w:val="00EF7D26"/>
    <w:rsid w:val="00F13602"/>
    <w:rsid w:val="00F22B57"/>
    <w:rsid w:val="00F621BF"/>
    <w:rsid w:val="00FA5067"/>
    <w:rsid w:val="00FB3D8B"/>
    <w:rsid w:val="00FC3F91"/>
    <w:rsid w:val="00FC6CC0"/>
    <w:rsid w:val="00FE41D8"/>
    <w:rsid w:val="00FF097D"/>
    <w:rsid w:val="00FF0A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8ACB823"/>
  <w15:docId w15:val="{E6158969-CD36-4D6E-99C1-2D805B76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B57"/>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F22B5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22B5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22B5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22B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2B57"/>
  </w:style>
  <w:style w:type="paragraph" w:styleId="Header">
    <w:name w:val="header"/>
    <w:basedOn w:val="Normal"/>
    <w:link w:val="HeaderChar"/>
    <w:rsid w:val="00F22B57"/>
    <w:pPr>
      <w:tabs>
        <w:tab w:val="center" w:pos="4680"/>
        <w:tab w:val="right" w:pos="9360"/>
      </w:tabs>
    </w:pPr>
  </w:style>
  <w:style w:type="character" w:customStyle="1" w:styleId="HeaderChar">
    <w:name w:val="Header Char"/>
    <w:basedOn w:val="DefaultParagraphFont"/>
    <w:link w:val="Header"/>
    <w:rsid w:val="00F22B57"/>
    <w:rPr>
      <w:rFonts w:ascii="Times New Roman" w:eastAsia="MS Mincho" w:hAnsi="Times New Roman" w:cs="Times New Roman"/>
      <w:szCs w:val="24"/>
      <w:lang w:val="en-GB"/>
    </w:rPr>
  </w:style>
  <w:style w:type="paragraph" w:styleId="Footer">
    <w:name w:val="footer"/>
    <w:basedOn w:val="Normal"/>
    <w:link w:val="FooterChar"/>
    <w:rsid w:val="00F22B57"/>
    <w:pPr>
      <w:tabs>
        <w:tab w:val="center" w:pos="4680"/>
        <w:tab w:val="right" w:pos="9360"/>
      </w:tabs>
    </w:pPr>
  </w:style>
  <w:style w:type="character" w:customStyle="1" w:styleId="FooterChar">
    <w:name w:val="Footer Char"/>
    <w:basedOn w:val="DefaultParagraphFont"/>
    <w:link w:val="Footer"/>
    <w:rsid w:val="00F22B57"/>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F22B57"/>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F22B57"/>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F22B57"/>
    <w:rPr>
      <w:rFonts w:ascii="Calibri" w:eastAsia="MS Mincho" w:hAnsi="Calibri" w:cs="Times New Roman"/>
      <w:b/>
      <w:bCs/>
      <w:sz w:val="26"/>
      <w:szCs w:val="26"/>
      <w:lang w:val="en-GB"/>
    </w:rPr>
  </w:style>
  <w:style w:type="paragraph" w:styleId="FootnoteText">
    <w:name w:val="footnote text"/>
    <w:basedOn w:val="Normal"/>
    <w:link w:val="FootnoteTextChar"/>
    <w:semiHidden/>
    <w:rsid w:val="00F22B57"/>
    <w:pPr>
      <w:spacing w:before="60"/>
    </w:pPr>
    <w:rPr>
      <w:sz w:val="20"/>
    </w:rPr>
  </w:style>
  <w:style w:type="character" w:customStyle="1" w:styleId="FootnoteTextChar">
    <w:name w:val="Footnote Text Char"/>
    <w:basedOn w:val="DefaultParagraphFont"/>
    <w:link w:val="FootnoteText"/>
    <w:semiHidden/>
    <w:rsid w:val="00F22B57"/>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F22B57"/>
    <w:rPr>
      <w:vertAlign w:val="superscript"/>
    </w:rPr>
  </w:style>
  <w:style w:type="paragraph" w:customStyle="1" w:styleId="Style">
    <w:name w:val="Style"/>
    <w:basedOn w:val="Footer"/>
    <w:autoRedefine/>
    <w:qFormat/>
    <w:rsid w:val="00F22B5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22B57"/>
    <w:rPr>
      <w:rFonts w:ascii="Arial" w:hAnsi="Arial"/>
      <w:b/>
      <w:sz w:val="18"/>
    </w:rPr>
  </w:style>
  <w:style w:type="paragraph" w:customStyle="1" w:styleId="IPPArialFootnote">
    <w:name w:val="IPP Arial Footnote"/>
    <w:basedOn w:val="IPPArialTable"/>
    <w:qFormat/>
    <w:rsid w:val="00F22B57"/>
    <w:pPr>
      <w:tabs>
        <w:tab w:val="left" w:pos="28"/>
      </w:tabs>
      <w:ind w:left="284" w:hanging="284"/>
    </w:pPr>
    <w:rPr>
      <w:sz w:val="16"/>
    </w:rPr>
  </w:style>
  <w:style w:type="paragraph" w:customStyle="1" w:styleId="IPPContentsHead">
    <w:name w:val="IPP ContentsHead"/>
    <w:basedOn w:val="IPPSubhead"/>
    <w:next w:val="IPPNormal"/>
    <w:qFormat/>
    <w:rsid w:val="00F22B57"/>
    <w:pPr>
      <w:spacing w:after="240"/>
    </w:pPr>
    <w:rPr>
      <w:sz w:val="24"/>
    </w:rPr>
  </w:style>
  <w:style w:type="table" w:styleId="TableGrid">
    <w:name w:val="Table Grid"/>
    <w:basedOn w:val="TableNormal"/>
    <w:rsid w:val="00F22B57"/>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22B57"/>
    <w:rPr>
      <w:rFonts w:ascii="Tahoma" w:hAnsi="Tahoma" w:cs="Tahoma"/>
      <w:sz w:val="16"/>
      <w:szCs w:val="16"/>
    </w:rPr>
  </w:style>
  <w:style w:type="character" w:customStyle="1" w:styleId="BalloonTextChar">
    <w:name w:val="Balloon Text Char"/>
    <w:basedOn w:val="DefaultParagraphFont"/>
    <w:link w:val="BalloonText"/>
    <w:rsid w:val="00F22B57"/>
    <w:rPr>
      <w:rFonts w:ascii="Tahoma" w:eastAsia="MS Mincho" w:hAnsi="Tahoma" w:cs="Tahoma"/>
      <w:sz w:val="16"/>
      <w:szCs w:val="16"/>
      <w:lang w:val="en-GB"/>
    </w:rPr>
  </w:style>
  <w:style w:type="paragraph" w:customStyle="1" w:styleId="IPPBullet2">
    <w:name w:val="IPP Bullet2"/>
    <w:basedOn w:val="IPPNormal"/>
    <w:next w:val="IPPBullet1"/>
    <w:qFormat/>
    <w:rsid w:val="00F22B57"/>
    <w:pPr>
      <w:numPr>
        <w:numId w:val="5"/>
      </w:numPr>
      <w:tabs>
        <w:tab w:val="left" w:pos="1134"/>
      </w:tabs>
      <w:spacing w:after="60"/>
      <w:ind w:left="1134" w:hanging="567"/>
    </w:pPr>
  </w:style>
  <w:style w:type="paragraph" w:customStyle="1" w:styleId="IPPQuote">
    <w:name w:val="IPP Quote"/>
    <w:basedOn w:val="IPPNormal"/>
    <w:qFormat/>
    <w:rsid w:val="00F22B57"/>
    <w:pPr>
      <w:ind w:left="851" w:right="851"/>
    </w:pPr>
    <w:rPr>
      <w:sz w:val="18"/>
    </w:rPr>
  </w:style>
  <w:style w:type="paragraph" w:customStyle="1" w:styleId="IPPNormal">
    <w:name w:val="IPP Normal"/>
    <w:basedOn w:val="Normal"/>
    <w:qFormat/>
    <w:rsid w:val="00F22B57"/>
    <w:pPr>
      <w:spacing w:after="180"/>
    </w:pPr>
    <w:rPr>
      <w:rFonts w:eastAsia="Times"/>
    </w:rPr>
  </w:style>
  <w:style w:type="paragraph" w:customStyle="1" w:styleId="IPPIndentClose">
    <w:name w:val="IPP Indent Close"/>
    <w:basedOn w:val="IPPNormal"/>
    <w:qFormat/>
    <w:rsid w:val="00F22B57"/>
    <w:pPr>
      <w:tabs>
        <w:tab w:val="left" w:pos="2835"/>
      </w:tabs>
      <w:spacing w:after="60"/>
      <w:ind w:left="567"/>
    </w:pPr>
  </w:style>
  <w:style w:type="paragraph" w:customStyle="1" w:styleId="IPPIndent">
    <w:name w:val="IPP Indent"/>
    <w:basedOn w:val="IPPIndentClose"/>
    <w:qFormat/>
    <w:rsid w:val="00F22B57"/>
    <w:pPr>
      <w:spacing w:after="180"/>
    </w:pPr>
  </w:style>
  <w:style w:type="paragraph" w:customStyle="1" w:styleId="IPPFootnote">
    <w:name w:val="IPP Footnote"/>
    <w:basedOn w:val="IPPArialFootnote"/>
    <w:qFormat/>
    <w:rsid w:val="00F22B5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22B57"/>
    <w:pPr>
      <w:keepNext/>
      <w:tabs>
        <w:tab w:val="left" w:pos="567"/>
      </w:tabs>
      <w:spacing w:before="120" w:after="120"/>
      <w:ind w:left="567" w:hanging="567"/>
    </w:pPr>
    <w:rPr>
      <w:b/>
      <w:i/>
    </w:rPr>
  </w:style>
  <w:style w:type="character" w:customStyle="1" w:styleId="IPPnormalitalics">
    <w:name w:val="IPP normal italics"/>
    <w:basedOn w:val="DefaultParagraphFont"/>
    <w:rsid w:val="00F22B57"/>
    <w:rPr>
      <w:rFonts w:ascii="Times New Roman" w:hAnsi="Times New Roman"/>
      <w:i/>
      <w:sz w:val="22"/>
      <w:lang w:val="en-US"/>
    </w:rPr>
  </w:style>
  <w:style w:type="character" w:customStyle="1" w:styleId="IPPNormalbold">
    <w:name w:val="IPP Normal bold"/>
    <w:basedOn w:val="PlainTextChar"/>
    <w:rsid w:val="00F22B57"/>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22B5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22B5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22B57"/>
    <w:pPr>
      <w:keepNext/>
      <w:ind w:left="567" w:hanging="567"/>
      <w:jc w:val="left"/>
    </w:pPr>
    <w:rPr>
      <w:b/>
      <w:bCs/>
      <w:iCs/>
      <w:szCs w:val="22"/>
    </w:rPr>
  </w:style>
  <w:style w:type="character" w:customStyle="1" w:styleId="IPPNormalunderlined">
    <w:name w:val="IPP Normal underlined"/>
    <w:basedOn w:val="DefaultParagraphFont"/>
    <w:rsid w:val="00F22B57"/>
    <w:rPr>
      <w:rFonts w:ascii="Times New Roman" w:hAnsi="Times New Roman"/>
      <w:sz w:val="22"/>
      <w:u w:val="single"/>
      <w:lang w:val="en-US"/>
    </w:rPr>
  </w:style>
  <w:style w:type="paragraph" w:customStyle="1" w:styleId="IPPBullet1">
    <w:name w:val="IPP Bullet1"/>
    <w:basedOn w:val="IPPBullet1Last"/>
    <w:qFormat/>
    <w:rsid w:val="00F22B57"/>
    <w:pPr>
      <w:numPr>
        <w:numId w:val="18"/>
      </w:numPr>
      <w:spacing w:after="60"/>
      <w:ind w:left="567" w:hanging="567"/>
    </w:pPr>
    <w:rPr>
      <w:lang w:val="en-US"/>
    </w:rPr>
  </w:style>
  <w:style w:type="paragraph" w:customStyle="1" w:styleId="IPPBullet1Last">
    <w:name w:val="IPP Bullet1Last"/>
    <w:basedOn w:val="IPPNormal"/>
    <w:next w:val="IPPNormal"/>
    <w:autoRedefine/>
    <w:qFormat/>
    <w:rsid w:val="00F22B57"/>
    <w:pPr>
      <w:numPr>
        <w:numId w:val="6"/>
      </w:numPr>
    </w:pPr>
  </w:style>
  <w:style w:type="character" w:customStyle="1" w:styleId="IPPNormalstrikethrough">
    <w:name w:val="IPP Normal strikethrough"/>
    <w:rsid w:val="00F22B57"/>
    <w:rPr>
      <w:rFonts w:ascii="Times New Roman" w:hAnsi="Times New Roman"/>
      <w:strike/>
      <w:dstrike w:val="0"/>
      <w:sz w:val="22"/>
    </w:rPr>
  </w:style>
  <w:style w:type="paragraph" w:customStyle="1" w:styleId="IPPTitle16pt">
    <w:name w:val="IPP Title16pt"/>
    <w:basedOn w:val="Normal"/>
    <w:qFormat/>
    <w:rsid w:val="00F22B5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22B57"/>
    <w:pPr>
      <w:spacing w:after="360"/>
      <w:jc w:val="center"/>
    </w:pPr>
    <w:rPr>
      <w:rFonts w:ascii="Arial" w:hAnsi="Arial" w:cs="Arial"/>
      <w:b/>
      <w:bCs/>
      <w:sz w:val="36"/>
      <w:szCs w:val="36"/>
    </w:rPr>
  </w:style>
  <w:style w:type="paragraph" w:customStyle="1" w:styleId="IPPHeader">
    <w:name w:val="IPP Header"/>
    <w:basedOn w:val="Normal"/>
    <w:qFormat/>
    <w:rsid w:val="00F22B5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22B57"/>
    <w:pPr>
      <w:keepNext/>
      <w:tabs>
        <w:tab w:val="left" w:pos="567"/>
      </w:tabs>
      <w:spacing w:before="120"/>
      <w:jc w:val="left"/>
      <w:outlineLvl w:val="1"/>
    </w:pPr>
    <w:rPr>
      <w:b/>
      <w:sz w:val="24"/>
    </w:rPr>
  </w:style>
  <w:style w:type="numbering" w:customStyle="1" w:styleId="IPPParagraphnumberedlist">
    <w:name w:val="IPP Paragraph numbered list"/>
    <w:rsid w:val="00F22B57"/>
    <w:pPr>
      <w:numPr>
        <w:numId w:val="4"/>
      </w:numPr>
    </w:pPr>
  </w:style>
  <w:style w:type="paragraph" w:customStyle="1" w:styleId="IPPNormalCloseSpace">
    <w:name w:val="IPP NormalCloseSpace"/>
    <w:basedOn w:val="Normal"/>
    <w:qFormat/>
    <w:rsid w:val="00F22B57"/>
    <w:pPr>
      <w:keepNext/>
      <w:spacing w:after="60"/>
    </w:pPr>
  </w:style>
  <w:style w:type="paragraph" w:customStyle="1" w:styleId="IPPHeading2">
    <w:name w:val="IPP Heading2"/>
    <w:basedOn w:val="IPPNormal"/>
    <w:next w:val="IPPNormal"/>
    <w:qFormat/>
    <w:rsid w:val="00F22B5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22B5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22B57"/>
    <w:pPr>
      <w:tabs>
        <w:tab w:val="right" w:leader="dot" w:pos="9072"/>
      </w:tabs>
      <w:spacing w:before="240"/>
      <w:ind w:left="567" w:hanging="567"/>
    </w:pPr>
  </w:style>
  <w:style w:type="paragraph" w:styleId="TOC2">
    <w:name w:val="toc 2"/>
    <w:basedOn w:val="TOC1"/>
    <w:next w:val="Normal"/>
    <w:autoRedefine/>
    <w:uiPriority w:val="39"/>
    <w:rsid w:val="00F22B57"/>
    <w:pPr>
      <w:keepNext w:val="0"/>
      <w:tabs>
        <w:tab w:val="left" w:pos="425"/>
      </w:tabs>
      <w:spacing w:before="120" w:after="0"/>
      <w:ind w:left="425" w:right="284" w:hanging="425"/>
    </w:pPr>
  </w:style>
  <w:style w:type="paragraph" w:styleId="TOC3">
    <w:name w:val="toc 3"/>
    <w:basedOn w:val="TOC2"/>
    <w:next w:val="Normal"/>
    <w:autoRedefine/>
    <w:uiPriority w:val="39"/>
    <w:rsid w:val="00F22B57"/>
    <w:pPr>
      <w:tabs>
        <w:tab w:val="left" w:pos="1276"/>
      </w:tabs>
      <w:spacing w:before="60"/>
      <w:ind w:left="1276" w:hanging="851"/>
    </w:pPr>
    <w:rPr>
      <w:rFonts w:eastAsia="Times"/>
    </w:rPr>
  </w:style>
  <w:style w:type="paragraph" w:styleId="TOC4">
    <w:name w:val="toc 4"/>
    <w:basedOn w:val="Normal"/>
    <w:next w:val="Normal"/>
    <w:autoRedefine/>
    <w:uiPriority w:val="39"/>
    <w:rsid w:val="00F22B57"/>
    <w:pPr>
      <w:spacing w:after="120"/>
      <w:ind w:left="660"/>
    </w:pPr>
    <w:rPr>
      <w:rFonts w:eastAsia="Times"/>
      <w:lang w:val="en-AU"/>
    </w:rPr>
  </w:style>
  <w:style w:type="paragraph" w:styleId="TOC5">
    <w:name w:val="toc 5"/>
    <w:basedOn w:val="Normal"/>
    <w:next w:val="Normal"/>
    <w:autoRedefine/>
    <w:uiPriority w:val="39"/>
    <w:rsid w:val="00F22B57"/>
    <w:pPr>
      <w:spacing w:after="120"/>
      <w:ind w:left="880"/>
    </w:pPr>
    <w:rPr>
      <w:rFonts w:eastAsia="Times"/>
      <w:lang w:val="en-AU"/>
    </w:rPr>
  </w:style>
  <w:style w:type="paragraph" w:styleId="TOC6">
    <w:name w:val="toc 6"/>
    <w:basedOn w:val="Normal"/>
    <w:next w:val="Normal"/>
    <w:autoRedefine/>
    <w:uiPriority w:val="39"/>
    <w:rsid w:val="00F22B57"/>
    <w:pPr>
      <w:spacing w:after="120"/>
      <w:ind w:left="1100"/>
    </w:pPr>
    <w:rPr>
      <w:rFonts w:eastAsia="Times"/>
      <w:lang w:val="en-AU"/>
    </w:rPr>
  </w:style>
  <w:style w:type="paragraph" w:styleId="TOC7">
    <w:name w:val="toc 7"/>
    <w:basedOn w:val="Normal"/>
    <w:next w:val="Normal"/>
    <w:autoRedefine/>
    <w:uiPriority w:val="39"/>
    <w:rsid w:val="00F22B57"/>
    <w:pPr>
      <w:spacing w:after="120"/>
      <w:ind w:left="1320"/>
    </w:pPr>
    <w:rPr>
      <w:rFonts w:eastAsia="Times"/>
      <w:lang w:val="en-AU"/>
    </w:rPr>
  </w:style>
  <w:style w:type="paragraph" w:styleId="TOC8">
    <w:name w:val="toc 8"/>
    <w:basedOn w:val="Normal"/>
    <w:next w:val="Normal"/>
    <w:autoRedefine/>
    <w:uiPriority w:val="39"/>
    <w:rsid w:val="00F22B57"/>
    <w:pPr>
      <w:spacing w:after="120"/>
      <w:ind w:left="1540"/>
    </w:pPr>
    <w:rPr>
      <w:rFonts w:eastAsia="Times"/>
      <w:lang w:val="en-AU"/>
    </w:rPr>
  </w:style>
  <w:style w:type="paragraph" w:styleId="TOC9">
    <w:name w:val="toc 9"/>
    <w:basedOn w:val="Normal"/>
    <w:next w:val="Normal"/>
    <w:autoRedefine/>
    <w:uiPriority w:val="39"/>
    <w:rsid w:val="00F22B57"/>
    <w:pPr>
      <w:spacing w:after="120"/>
      <w:ind w:left="1760"/>
    </w:pPr>
    <w:rPr>
      <w:rFonts w:eastAsia="Times"/>
      <w:lang w:val="en-AU"/>
    </w:rPr>
  </w:style>
  <w:style w:type="paragraph" w:customStyle="1" w:styleId="IPPReferences">
    <w:name w:val="IPP References"/>
    <w:basedOn w:val="IPPNormal"/>
    <w:qFormat/>
    <w:rsid w:val="00F22B57"/>
    <w:pPr>
      <w:spacing w:after="60"/>
      <w:ind w:left="567" w:hanging="567"/>
    </w:pPr>
  </w:style>
  <w:style w:type="paragraph" w:customStyle="1" w:styleId="IPPArial">
    <w:name w:val="IPP Arial"/>
    <w:basedOn w:val="IPPNormal"/>
    <w:qFormat/>
    <w:rsid w:val="00F22B57"/>
    <w:pPr>
      <w:spacing w:after="0"/>
    </w:pPr>
    <w:rPr>
      <w:rFonts w:ascii="Arial" w:hAnsi="Arial"/>
      <w:sz w:val="18"/>
    </w:rPr>
  </w:style>
  <w:style w:type="paragraph" w:customStyle="1" w:styleId="IPPArialTable">
    <w:name w:val="IPP Arial Table"/>
    <w:basedOn w:val="IPPArial"/>
    <w:qFormat/>
    <w:rsid w:val="00F22B57"/>
    <w:pPr>
      <w:spacing w:before="60" w:after="60"/>
      <w:jc w:val="left"/>
    </w:pPr>
  </w:style>
  <w:style w:type="paragraph" w:customStyle="1" w:styleId="IPPHeaderlandscape">
    <w:name w:val="IPP Header landscape"/>
    <w:basedOn w:val="IPPHeader"/>
    <w:qFormat/>
    <w:rsid w:val="00F22B5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22B5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22B57"/>
    <w:rPr>
      <w:rFonts w:ascii="Courier" w:eastAsia="Times" w:hAnsi="Courier" w:cs="Times New Roman"/>
      <w:sz w:val="21"/>
      <w:szCs w:val="21"/>
      <w:lang w:val="en-AU"/>
    </w:rPr>
  </w:style>
  <w:style w:type="paragraph" w:customStyle="1" w:styleId="IPPLetterList">
    <w:name w:val="IPP LetterList"/>
    <w:basedOn w:val="IPPBullet2"/>
    <w:qFormat/>
    <w:rsid w:val="00F22B57"/>
    <w:pPr>
      <w:numPr>
        <w:numId w:val="1"/>
      </w:numPr>
      <w:jc w:val="left"/>
    </w:pPr>
  </w:style>
  <w:style w:type="paragraph" w:customStyle="1" w:styleId="IPPLetterListIndent">
    <w:name w:val="IPP LetterList Indent"/>
    <w:basedOn w:val="IPPLetterList"/>
    <w:qFormat/>
    <w:rsid w:val="00F22B57"/>
    <w:pPr>
      <w:numPr>
        <w:numId w:val="2"/>
      </w:numPr>
    </w:pPr>
  </w:style>
  <w:style w:type="paragraph" w:customStyle="1" w:styleId="IPPFooterLandscape">
    <w:name w:val="IPP Footer Landscape"/>
    <w:basedOn w:val="IPPHeaderlandscape"/>
    <w:qFormat/>
    <w:rsid w:val="00F22B57"/>
    <w:pPr>
      <w:pBdr>
        <w:top w:val="single" w:sz="4" w:space="1" w:color="auto"/>
        <w:bottom w:val="none" w:sz="0" w:space="0" w:color="auto"/>
      </w:pBdr>
      <w:jc w:val="right"/>
    </w:pPr>
    <w:rPr>
      <w:b/>
    </w:rPr>
  </w:style>
  <w:style w:type="paragraph" w:customStyle="1" w:styleId="IPPSubheadSpace">
    <w:name w:val="IPP Subhead Space"/>
    <w:basedOn w:val="IPPSubhead"/>
    <w:qFormat/>
    <w:rsid w:val="00F22B57"/>
    <w:pPr>
      <w:tabs>
        <w:tab w:val="left" w:pos="567"/>
      </w:tabs>
      <w:spacing w:before="60" w:after="60"/>
    </w:pPr>
  </w:style>
  <w:style w:type="paragraph" w:customStyle="1" w:styleId="IPPSubheadSpaceAfter">
    <w:name w:val="IPP Subhead SpaceAfter"/>
    <w:basedOn w:val="IPPSubhead"/>
    <w:qFormat/>
    <w:rsid w:val="00F22B57"/>
    <w:pPr>
      <w:spacing w:after="60"/>
    </w:pPr>
  </w:style>
  <w:style w:type="paragraph" w:customStyle="1" w:styleId="IPPHdg1Num">
    <w:name w:val="IPP Hdg1Num"/>
    <w:basedOn w:val="IPPHeading1"/>
    <w:next w:val="IPPNormal"/>
    <w:qFormat/>
    <w:rsid w:val="00F22B57"/>
    <w:pPr>
      <w:numPr>
        <w:numId w:val="7"/>
      </w:numPr>
    </w:pPr>
  </w:style>
  <w:style w:type="paragraph" w:customStyle="1" w:styleId="IPPHdg2Num">
    <w:name w:val="IPP Hdg2Num"/>
    <w:basedOn w:val="IPPHeading2"/>
    <w:next w:val="IPPNormal"/>
    <w:qFormat/>
    <w:rsid w:val="00F22B57"/>
    <w:pPr>
      <w:numPr>
        <w:ilvl w:val="1"/>
        <w:numId w:val="8"/>
      </w:numPr>
    </w:pPr>
  </w:style>
  <w:style w:type="paragraph" w:customStyle="1" w:styleId="IPPNumberedList">
    <w:name w:val="IPP NumberedList"/>
    <w:basedOn w:val="IPPBullet1"/>
    <w:qFormat/>
    <w:rsid w:val="00F22B57"/>
    <w:pPr>
      <w:numPr>
        <w:numId w:val="16"/>
      </w:numPr>
    </w:pPr>
  </w:style>
  <w:style w:type="character" w:styleId="Strong">
    <w:name w:val="Strong"/>
    <w:basedOn w:val="DefaultParagraphFont"/>
    <w:qFormat/>
    <w:rsid w:val="00F22B57"/>
    <w:rPr>
      <w:b/>
      <w:bCs/>
    </w:rPr>
  </w:style>
  <w:style w:type="paragraph" w:styleId="ListParagraph">
    <w:name w:val="List Paragraph"/>
    <w:basedOn w:val="Normal"/>
    <w:uiPriority w:val="34"/>
    <w:qFormat/>
    <w:rsid w:val="00F22B57"/>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22B57"/>
    <w:pPr>
      <w:numPr>
        <w:numId w:val="10"/>
      </w:numPr>
    </w:pPr>
    <w:rPr>
      <w:lang w:val="en-US"/>
    </w:rPr>
  </w:style>
  <w:style w:type="paragraph" w:customStyle="1" w:styleId="IPPParagraphnumberingclose">
    <w:name w:val="IPP Paragraph numbering close"/>
    <w:basedOn w:val="IPPParagraphnumbering"/>
    <w:qFormat/>
    <w:rsid w:val="00F22B57"/>
    <w:pPr>
      <w:keepNext/>
      <w:spacing w:after="60"/>
    </w:pPr>
  </w:style>
  <w:style w:type="paragraph" w:customStyle="1" w:styleId="IPPNumberedListLast">
    <w:name w:val="IPP NumberedListLast"/>
    <w:basedOn w:val="IPPNumberedList"/>
    <w:qFormat/>
    <w:rsid w:val="00F22B57"/>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 w:type="paragraph" w:customStyle="1" w:styleId="IPPPargraphnumbering">
    <w:name w:val="IPP Pargraph numbering"/>
    <w:basedOn w:val="Normal"/>
    <w:qFormat/>
    <w:rsid w:val="00AE302B"/>
    <w:pPr>
      <w:tabs>
        <w:tab w:val="num" w:pos="0"/>
      </w:tabs>
      <w:spacing w:after="180"/>
      <w:ind w:hanging="482"/>
    </w:pPr>
    <w:rPr>
      <w:rFonts w:eastAsia="Times"/>
      <w:lang w:val="en-US"/>
    </w:rPr>
  </w:style>
  <w:style w:type="character" w:customStyle="1" w:styleId="apple-converted-space">
    <w:name w:val="apple-converted-space"/>
    <w:basedOn w:val="DefaultParagraphFont"/>
    <w:rsid w:val="00631CD2"/>
  </w:style>
  <w:style w:type="character" w:styleId="FollowedHyperlink">
    <w:name w:val="FollowedHyperlink"/>
    <w:basedOn w:val="DefaultParagraphFont"/>
    <w:uiPriority w:val="99"/>
    <w:semiHidden/>
    <w:unhideWhenUsed/>
    <w:rsid w:val="00713AB5"/>
    <w:rPr>
      <w:color w:val="954F72" w:themeColor="followedHyperlink"/>
      <w:u w:val="single"/>
    </w:rPr>
  </w:style>
  <w:style w:type="paragraph" w:styleId="NormalWeb">
    <w:name w:val="Normal (Web)"/>
    <w:basedOn w:val="Normal"/>
    <w:uiPriority w:val="99"/>
    <w:unhideWhenUsed/>
    <w:rsid w:val="008C67B2"/>
    <w:pPr>
      <w:spacing w:before="100" w:beforeAutospacing="1" w:after="100" w:afterAutospacing="1"/>
      <w:jc w:val="left"/>
    </w:pPr>
    <w:rPr>
      <w:rFonts w:ascii="Times" w:eastAsiaTheme="minorEastAsia" w:hAnsi="Times"/>
      <w:sz w:val="20"/>
      <w:szCs w:val="20"/>
      <w:lang w:val="en-US" w:eastAsia="zh-CN"/>
    </w:rPr>
  </w:style>
  <w:style w:type="character" w:customStyle="1" w:styleId="FontStyle82">
    <w:name w:val="Font Style82"/>
    <w:basedOn w:val="DefaultParagraphFont"/>
    <w:rsid w:val="00A74540"/>
    <w:rPr>
      <w:rFonts w:ascii="Arial" w:hAnsi="Arial" w:cs="Arial"/>
      <w:i/>
      <w:iCs/>
      <w:sz w:val="18"/>
      <w:szCs w:val="18"/>
    </w:rPr>
  </w:style>
  <w:style w:type="character" w:customStyle="1" w:styleId="FontStyle95">
    <w:name w:val="Font Style95"/>
    <w:basedOn w:val="DefaultParagraphFont"/>
    <w:rsid w:val="00A74540"/>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505063">
      <w:bodyDiv w:val="1"/>
      <w:marLeft w:val="0"/>
      <w:marRight w:val="0"/>
      <w:marTop w:val="0"/>
      <w:marBottom w:val="0"/>
      <w:divBdr>
        <w:top w:val="none" w:sz="0" w:space="0" w:color="auto"/>
        <w:left w:val="none" w:sz="0" w:space="0" w:color="auto"/>
        <w:bottom w:val="none" w:sz="0" w:space="0" w:color="auto"/>
        <w:right w:val="none" w:sz="0" w:space="0" w:color="auto"/>
      </w:divBdr>
      <w:divsChild>
        <w:div w:id="1494567506">
          <w:marLeft w:val="0"/>
          <w:marRight w:val="0"/>
          <w:marTop w:val="0"/>
          <w:marBottom w:val="0"/>
          <w:divBdr>
            <w:top w:val="none" w:sz="0" w:space="0" w:color="auto"/>
            <w:left w:val="none" w:sz="0" w:space="0" w:color="auto"/>
            <w:bottom w:val="none" w:sz="0" w:space="0" w:color="auto"/>
            <w:right w:val="none" w:sz="0" w:space="0" w:color="auto"/>
          </w:divBdr>
          <w:divsChild>
            <w:div w:id="704524293">
              <w:marLeft w:val="0"/>
              <w:marRight w:val="0"/>
              <w:marTop w:val="0"/>
              <w:marBottom w:val="0"/>
              <w:divBdr>
                <w:top w:val="none" w:sz="0" w:space="0" w:color="auto"/>
                <w:left w:val="none" w:sz="0" w:space="0" w:color="auto"/>
                <w:bottom w:val="none" w:sz="0" w:space="0" w:color="auto"/>
                <w:right w:val="none" w:sz="0" w:space="0" w:color="auto"/>
              </w:divBdr>
              <w:divsChild>
                <w:div w:id="205168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418429">
      <w:bodyDiv w:val="1"/>
      <w:marLeft w:val="0"/>
      <w:marRight w:val="0"/>
      <w:marTop w:val="0"/>
      <w:marBottom w:val="0"/>
      <w:divBdr>
        <w:top w:val="none" w:sz="0" w:space="0" w:color="auto"/>
        <w:left w:val="none" w:sz="0" w:space="0" w:color="auto"/>
        <w:bottom w:val="none" w:sz="0" w:space="0" w:color="auto"/>
        <w:right w:val="none" w:sz="0" w:space="0" w:color="auto"/>
      </w:divBdr>
      <w:divsChild>
        <w:div w:id="803813639">
          <w:marLeft w:val="0"/>
          <w:marRight w:val="0"/>
          <w:marTop w:val="0"/>
          <w:marBottom w:val="0"/>
          <w:divBdr>
            <w:top w:val="none" w:sz="0" w:space="0" w:color="auto"/>
            <w:left w:val="none" w:sz="0" w:space="0" w:color="auto"/>
            <w:bottom w:val="none" w:sz="0" w:space="0" w:color="auto"/>
            <w:right w:val="none" w:sz="0" w:space="0" w:color="auto"/>
          </w:divBdr>
          <w:divsChild>
            <w:div w:id="302740759">
              <w:marLeft w:val="0"/>
              <w:marRight w:val="0"/>
              <w:marTop w:val="0"/>
              <w:marBottom w:val="0"/>
              <w:divBdr>
                <w:top w:val="none" w:sz="0" w:space="0" w:color="auto"/>
                <w:left w:val="none" w:sz="0" w:space="0" w:color="auto"/>
                <w:bottom w:val="none" w:sz="0" w:space="0" w:color="auto"/>
                <w:right w:val="none" w:sz="0" w:space="0" w:color="auto"/>
              </w:divBdr>
              <w:divsChild>
                <w:div w:id="193470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zhangp@caiq.org.c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zhgp136@126.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yperlink" Target="mailto:ippc@fao.org" TargetMode="External"/><Relationship Id="rId23" Type="http://schemas.openxmlformats.org/officeDocument/2006/relationships/theme" Target="theme/theme1.xml"/><Relationship Id="rId10" Type="http://schemas.openxmlformats.org/officeDocument/2006/relationships/hyperlink" Target="mailto:ippc@fao.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yperlink" Target="https://www.ippc.int/en/publications/59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3A9DE-7800-41B9-92EC-FB9EEE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269</TotalTime>
  <Pages>8</Pages>
  <Words>3330</Words>
  <Characters>18984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22270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Kiss, Janka (AGDI)</cp:lastModifiedBy>
  <cp:revision>37</cp:revision>
  <dcterms:created xsi:type="dcterms:W3CDTF">2017-05-23T07:10:00Z</dcterms:created>
  <dcterms:modified xsi:type="dcterms:W3CDTF">2017-07-05T08:34:00Z</dcterms:modified>
</cp:coreProperties>
</file>